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智能家居产品购销合同 智能家居产品的销售方式及计划(大全3篇)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智能家居产品购销合同 智能家居产品的销售方式及计划一根据《中华人民共和国民法典》及行业有关规定，结合本合同的具体情况，经双方协商一致，签订本合同，以资共同遵守。第一条：工程概况1、工程名称：2、工程地点：3、工程内容：第二条：工程期限1、本...</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智能家居产品购销合同 智能家居产品的销售方式及计划一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2、本合同开工日期年月日，竣工日期3、如遇下列情况，经甲方代表签证后作相应顺延，并用书面形式确定顺延期限。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1、本合同总造价为人民币，大写：具体设备型号、数量和单价见清单。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2)提供网络建设的详细需求资料及内部办公软件的基本要求;3)提交需要施工建筑物群平面布置图及办公场所结构分布图;4)负责施工现场的协调工作。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1、本合同签订后，计人民币万元。</w:t>
      </w:r>
    </w:p>
    <w:p>
      <w:pPr>
        <w:ind w:left="0" w:right="0" w:firstLine="560"/>
        <w:spacing w:before="450" w:after="450" w:line="312" w:lineRule="auto"/>
      </w:pPr>
      <w:r>
        <w:rPr>
          <w:rFonts w:ascii="宋体" w:hAnsi="宋体" w:eastAsia="宋体" w:cs="宋体"/>
          <w:color w:val="000"/>
          <w:sz w:val="28"/>
          <w:szCs w:val="28"/>
        </w:rPr>
        <w:t xml:space="preserve">2、工程竣工验收后日内一次性支付合同总价款余额。</w:t>
      </w:r>
    </w:p>
    <w:p>
      <w:pPr>
        <w:ind w:left="0" w:right="0" w:firstLine="560"/>
        <w:spacing w:before="450" w:after="450" w:line="312" w:lineRule="auto"/>
      </w:pPr>
      <w:r>
        <w:rPr>
          <w:rFonts w:ascii="宋体" w:hAnsi="宋体" w:eastAsia="宋体" w:cs="宋体"/>
          <w:color w:val="000"/>
          <w:sz w:val="28"/>
          <w:szCs w:val="28"/>
        </w:rPr>
        <w:t xml:space="preserve">3、如甲方拖欠余额，应按银行有关逾期付款办法的有关规定处理。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w:t>
      </w:r>
    </w:p>
    <w:p>
      <w:pPr>
        <w:ind w:left="0" w:right="0" w:firstLine="560"/>
        <w:spacing w:before="450" w:after="450" w:line="312" w:lineRule="auto"/>
      </w:pPr>
      <w:r>
        <w:rPr>
          <w:rFonts w:ascii="宋体" w:hAnsi="宋体" w:eastAsia="宋体" w:cs="宋体"/>
          <w:color w:val="000"/>
          <w:sz w:val="28"/>
          <w:szCs w:val="28"/>
        </w:rPr>
        <w:t xml:space="preserve">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乙方：乙方公司名称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智能家居产品购销合同 智能家居产品的销售方式及计划二</w:t>
      </w:r>
    </w:p>
    <w:p>
      <w:pPr>
        <w:ind w:left="0" w:right="0" w:firstLine="560"/>
        <w:spacing w:before="450" w:after="450" w:line="312" w:lineRule="auto"/>
      </w:pPr>
      <w:r>
        <w:rPr>
          <w:rFonts w:ascii="宋体" w:hAnsi="宋体" w:eastAsia="宋体" w:cs="宋体"/>
          <w:color w:val="000"/>
          <w:sz w:val="28"/>
          <w:szCs w:val="28"/>
        </w:rPr>
        <w:t xml:space="preserve">电子购销合同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甲方向乙方采购详见采购清单，含普税价为：________________________元;(大写：____________________圆整)。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(一)交付方式：送货上门;送货时间：______________合同签定后________日内;</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乙方向甲方说明商品的配置，核对商品品牌、型号，_______________，符合使用说明书中的配置和产品质量状况，经甲方确认后，验收完毕。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甲方收到货品三天内，应向乙方支付全部货款，同时乙方应该提供普通发票给甲方。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乙方有义务向甲方提供质量保证和售后服务;所有产品按照厂家规定的质保时间和质保范围进行质保。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2、所有产品按照清单质保时间质保，在规定时间内如有质量问题，进行24小时内更换。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若甲方发现部分货品有瑕疵需退换时，应在开封后保留商品的原包装和充填物;在质量保证期内，应妥善保存商品的发票、配置清单和三包凭证。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卖方(签章)：____________________买方(签章)：______________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签署时间：____________________签署时间：______________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智能家居产品购销合同 智能家居产品的销售方式及计划三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工程内容：君利花园住宅小区4-8号楼共20__平米、635户智能家居设备及安装</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金额(大写)：壹佰柒拾伍万陆仟壹佰捌拾贰元整(人民币)￥：20__.00(每平方米总价29元)元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