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最新照明灯具购销合同完整版 灯具购销合同8篇(优质)</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完整版灯具购销合同一照明灯具广泛的应用于生活生产及夜间装饰性照明的各个方面,你知道照明灯具购销合同是怎样的吗?以下是本站小编为大家整理的照明灯具购销合同范文，欢迎参考阅读。甲方需方 ：乙方供方 ：根据《中华人民共和国合同法》...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照明灯具购销合同完整版灯具购销合同一</w:t>
      </w:r>
    </w:p>
    <w:p>
      <w:pPr>
        <w:ind w:left="0" w:right="0" w:firstLine="560"/>
        <w:spacing w:before="450" w:after="450" w:line="312" w:lineRule="auto"/>
      </w:pPr>
      <w:r>
        <w:rPr>
          <w:rFonts w:ascii="宋体" w:hAnsi="宋体" w:eastAsia="宋体" w:cs="宋体"/>
          <w:color w:val="000"/>
          <w:sz w:val="28"/>
          <w:szCs w:val="28"/>
        </w:rPr>
        <w:t xml:space="preserve">照明灯具广泛的应用于生活生产及夜间装饰性照明的各个方面,你知道照明灯具购销合同是怎样的吗?以下是本站小编为大家整理的照明灯具购销合同范文，欢迎参考阅读。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w:t>
      </w:r>
    </w:p>
    <w:p>
      <w:pPr>
        <w:ind w:left="0" w:right="0" w:firstLine="560"/>
        <w:spacing w:before="450" w:after="450" w:line="312" w:lineRule="auto"/>
      </w:pPr>
      <w:r>
        <w:rPr>
          <w:rFonts w:ascii="宋体" w:hAnsi="宋体" w:eastAsia="宋体" w:cs="宋体"/>
          <w:color w:val="000"/>
          <w:sz w:val="28"/>
          <w:szCs w:val="28"/>
        </w:rPr>
        <w:t xml:space="preserve">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照明灯具购销合同完整版灯具购销合同五</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照明灯具购销合同完整版灯具购销合同六</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照明灯具购销合同完整版灯具购销合同七</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照明灯具购销合同完整版灯具购销合同八</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