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2024年购买装修建材的合同 装修建材购销合同(九篇)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装修建材购销合同一买方：(以下简称乙方)乙方于20____年承建“”，向甲方购买水泥、钢材，货款由乙方负责结算支付。根据《中华人民共和国合同法》等相关法律、法规之规定，遵循平等、自愿、互利、诚实守信的原则，经双方协商，订...</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装修建材购销合同七</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装修建材购销合同八</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装修建材购销合同九</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