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 租房合同协议书免费下载(21篇)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 租房合同协议书免费下载一乙方(承租人)：___________ 身份证号码：_______________________。一、甲方将南宁市__________区______________路_________号 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 租房合同协议书免费下载篇十一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