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2024年工程劳务用工合同(三篇)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工程劳务用工合同一承包方(以下简称乙方)：按照《中华人民共和国经济合同法》和《建筑安装承包合同条例》的规定，结合本工程的具体情况，双方达成以下协议。第一条 工程概况及承包方式1、工程名称：2、工程地点：3、承包范围(详见附表一：工程预算书)...</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工程劳务用工合同二</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