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最新人身保险合同纠纷上诉状(三篇)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身保险合同纠纷上诉状一第一条合同构成本保险合同（以下简称“本合同”）由保险单或其他保险凭证及所附条款、投保单、与本合同有关的投保文件、合法有效的声明、批注、附贴批单、其他书面协议构成。第二条投保范围一、投保人：凡年满18周岁，具有完全民事...</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人身保险合同纠纷上诉状一</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人身保险合同纠纷上诉状二</w:t>
      </w:r>
    </w:p>
    <w:p>
      <w:pPr>
        <w:ind w:left="0" w:right="0" w:firstLine="560"/>
        <w:spacing w:before="450" w:after="450" w:line="312" w:lineRule="auto"/>
      </w:pPr>
      <w:r>
        <w:rPr>
          <w:rFonts w:ascii="宋体" w:hAnsi="宋体" w:eastAsia="宋体" w:cs="宋体"/>
          <w:color w:val="000"/>
          <w:sz w:val="28"/>
          <w:szCs w:val="28"/>
        </w:rPr>
        <w:t xml:space="preserve">颜先生为儿子向保险公司进行了投保，并在投保单上进行了签字确认。就在他将保险费存入对方指定账户后仅4天，儿子却因溺水意外离世。背负中年丧子之痛的他从保险公司得知，由于保险公司收取保险费时其儿子已死亡，他无法获取20余万元保险金。为此，他将保险公司告上法庭。昨天上午，浦东新区法院金融审判庭开庭对这起人身保险合同纠纷案进行了公开审理，这是该院成立全国首个金融审判庭后审理的首起保险类案件。</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