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学生、幼儿意外伤害保险合同范文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这篇《学生、幼儿意外伤害保险合同范文》是为大家整理的，希望对大家有所帮助。以下信息仅供参考！！！学生、幼儿意外伤害保险合同　　　　第一章　保险合同的构成　　第一条　本保险合同由保险条款、投保单、保险单、批单和特别约定组成。凡涉及本保险合同的...</w:t>
      </w:r>
    </w:p>
    <w:p>
      <w:pPr>
        <w:ind w:left="0" w:right="0" w:firstLine="560"/>
        <w:spacing w:before="450" w:after="450" w:line="312" w:lineRule="auto"/>
      </w:pPr>
      <w:r>
        <w:rPr>
          <w:rFonts w:ascii="宋体" w:hAnsi="宋体" w:eastAsia="宋体" w:cs="宋体"/>
          <w:color w:val="000"/>
          <w:sz w:val="28"/>
          <w:szCs w:val="28"/>
        </w:rPr>
        <w:t xml:space="preserve">这篇《学生、幼儿意外伤害保险合同范文》是为大家整理的，希望对大家有所帮助。以下信息仅供参考！！！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学生、幼儿意外伤害保险合同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投保范围</w:t>
      </w:r>
    </w:p>
    <w:p>
      <w:pPr>
        <w:ind w:left="0" w:right="0" w:firstLine="560"/>
        <w:spacing w:before="450" w:after="450" w:line="312" w:lineRule="auto"/>
      </w:pPr>
      <w:r>
        <w:rPr>
          <w:rFonts w:ascii="宋体" w:hAnsi="宋体" w:eastAsia="宋体" w:cs="宋体"/>
          <w:color w:val="000"/>
          <w:sz w:val="28"/>
          <w:szCs w:val="28"/>
        </w:rPr>
        <w:t xml:space="preserve">　　第二条　在依法成立的学校或者幼儿园注册，身体健康，能正常学习和生活的大、中、小学学生和幼儿，可作为本保险合同的被保险人。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具有完全民事行为能力的被保险人本人或对被保险人有保险利益的其他人可作为投保人。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（一）被保险人自意外伤害事故发生之日起180日内因同一原因身故的，保险人按保险单上所载的人身意外伤害保险金额给付意外身故保险金，对该被保险人的保险责任终止。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比例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3．被保险人因不同意外伤害事故烧伤且发生在身体的不同部位时，保险人给付各项保险金之和，但给付金额总数以保险金额为限。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因下列原因造成被保险人身故、残疾或烧伤的，保险人不承担给付保险金责任：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保险金额由投保人、保险人双方约定，并在保险单中载明。本保险合同最低保险金额为3000元，保险金额一经确定，中途不得变更。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第十二条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第十三条　索赔申请人向保险人申请赔偿时，应于合理期限内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（一）被保险人因意外身故，索赔申请人应填写保险金给付申请书，并提供下列证明文件和资料给保险人：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1．保险金给付申请书；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（二）被保险人意外残疾或烧伤的，索赔申请人应填写保险金给付申请书，并提供下列证明文件和资料给保险人：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1．保险金给付申请书；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第十四条　保险人在收到索赔申请人的保险金给付申请书和第十三条所列的相关证明和资料后，应及时做出核定。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第十五条　在保险期间内，被保险人因遭受意外伤害事故且在事故发生日起失踪，后经人民法院宣告死亡的，保险人应根据该判决所确定的死亡日期给付身故保险金。但若被保险人被宣告死亡后生还的，索赔申请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第十六条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第十七条　订立本保险合同时，投保人或被保险人可指定一人或数人为身故保险金受益人。身故保险金受益人为数人时，应确定其受益顺序和受益份额；未确定受益顺序和受益份额的，各身故保险金受益人将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投保人或被保险人可以变更身故保险金受益人，但需书面形式申请通知保险人，由保险人在本保险合同上批注。身故保险金受益人变更若发生法律上的纠纷，保险人不负任何责任。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本保险合同残疾或烧伤保险金的受益人为被保险人本人，保险人不受理其他指定或者变更。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争议处理</w:t>
      </w:r>
    </w:p>
    <w:p>
      <w:pPr>
        <w:ind w:left="0" w:right="0" w:firstLine="560"/>
        <w:spacing w:before="450" w:after="450" w:line="312" w:lineRule="auto"/>
      </w:pPr>
      <w:r>
        <w:rPr>
          <w:rFonts w:ascii="宋体" w:hAnsi="宋体" w:eastAsia="宋体" w:cs="宋体"/>
          <w:color w:val="000"/>
          <w:sz w:val="28"/>
          <w:szCs w:val="28"/>
        </w:rPr>
        <w:t xml:space="preserve">　　第十八条　因履行本保险合同的争议，由当事人协商解决。</w:t>
      </w:r>
    </w:p>
    <w:p>
      <w:pPr>
        <w:ind w:left="0" w:right="0" w:firstLine="560"/>
        <w:spacing w:before="450" w:after="450" w:line="312" w:lineRule="auto"/>
      </w:pPr>
      <w:r>
        <w:rPr>
          <w:rFonts w:ascii="宋体" w:hAnsi="宋体" w:eastAsia="宋体" w:cs="宋体"/>
          <w:color w:val="000"/>
          <w:sz w:val="28"/>
          <w:szCs w:val="28"/>
        </w:rPr>
        <w:t xml:space="preserve">　　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本保险合同成立后，投保人可书面形式通知保险人解除合同。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（二）投保人要求解除本保险合同的，自保险人接到解除合同申请书的当日24之时起，本保险合同的效力终止。保险人收到上述证明文件和资料之日起30日内退还被保险人未满期净保险费。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（三）根据本保险合同，索赔申请人已领取过任何保险金的，投保人不得解除合同。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第二十条　在保险期间内，经投保人与保险人双方约定，可以采用附加条款或批单的方式变更本保险合同的有关内容。这种附加条款或批单是本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第二十一条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第二十一条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度，山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医疗事故：指医疗机构及其医疗人员在医疗活动中，违反医疗卫生管理法律、行政法规、部门规章和诊疗护理规范、常规，过失造成患者人身伤害的事故。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未满期净保费（一年期保险单）计算公式：未满期净保费=保险费×[1-（保单已经过天数／365）]×（1 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2024-11-07T16:35:24+08:00</dcterms:created>
  <dcterms:modified xsi:type="dcterms:W3CDTF">2024-11-07T16:35:24+08:00</dcterms:modified>
</cp:coreProperties>
</file>

<file path=docProps/custom.xml><?xml version="1.0" encoding="utf-8"?>
<Properties xmlns="http://schemas.openxmlformats.org/officeDocument/2006/custom-properties" xmlns:vt="http://schemas.openxmlformats.org/officeDocument/2006/docPropsVTypes"/>
</file>