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委托代销合同协议(二十四篇)</w:t>
      </w:r>
      <w:bookmarkEnd w:id="1"/>
    </w:p>
    <w:p>
      <w:pPr>
        <w:jc w:val="center"/>
        <w:spacing w:before="0" w:after="450"/>
      </w:pPr>
      <w:r>
        <w:rPr>
          <w:rFonts w:ascii="Arial" w:hAnsi="Arial" w:eastAsia="Arial" w:cs="Arial"/>
          <w:color w:val="999999"/>
          <w:sz w:val="20"/>
          <w:szCs w:val="20"/>
        </w:rPr>
        <w:t xml:space="preserve">来源：网络  作者：落花成痕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委托代销合同协议一甲方： __________________有限公司乙方：___________________________由于业务发展需要，经甲方和乙方友好协商，签定以下车辆代销协议，协议具体如下：一、甲方向乙方提供________...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委托代销合同协议篇十六</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委托代销合同协议篇十七</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委托代销合同协议篇十八</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四、甲方要保证为乙方提供充足的货源，乙方则要向甲方保证每月不少于_____台的销售量，如果乙方连续________个月都达不到甲方要求的销售量，甲方有权将代理权转为其他公司所有。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六、乙方要及时的为甲方提供的信息，反馈信息中间包括价格、销量、客户反馈、同级经销商意见反馈、当地货源等，每月不少于_______次。甲方会针对反馈的有效信息制定相应的计划。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甲方(盖章)：_____________有限公司乙方(盖章)：___________</w:t>
      </w:r>
    </w:p>
    <w:p>
      <w:pPr>
        <w:ind w:left="0" w:right="0" w:firstLine="560"/>
        <w:spacing w:before="450" w:after="450" w:line="312" w:lineRule="auto"/>
      </w:pPr>
      <w:r>
        <w:rPr>
          <w:rFonts w:ascii="宋体" w:hAnsi="宋体" w:eastAsia="宋体" w:cs="宋体"/>
          <w:color w:val="000"/>
          <w:sz w:val="28"/>
          <w:szCs w:val="28"/>
        </w:rPr>
        <w:t xml:space="preserve">业务代表(签字)：________业务代表(签字)：_________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四、甲方要保证为乙方提供充足的货源，乙方则要向甲方保证每月不少于______台的销售量，如果乙方连续______个月都达不到甲方要求的销售量，甲方有权将代理权转为其他公司所有。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所在地：所在地：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联络方式：联络方式：</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现货每月可供数</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食品备案：已办理备案的，出卖人应提供备案编号;尚未备案的，备案手续由办理。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合同附属文件及其他约定事项：_______________________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委托人：_______代销人：_______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2025-01-23T07:22:46+08:00</dcterms:created>
  <dcterms:modified xsi:type="dcterms:W3CDTF">2025-01-23T07:22:46+08:00</dcterms:modified>
</cp:coreProperties>
</file>

<file path=docProps/custom.xml><?xml version="1.0" encoding="utf-8"?>
<Properties xmlns="http://schemas.openxmlformats.org/officeDocument/2006/custom-properties" xmlns:vt="http://schemas.openxmlformats.org/officeDocument/2006/docPropsVTypes"/>
</file>