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最新林地承包经营合同(二十四篇)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林地承包经营合同一_____县_____乡_____村__________组,以下简称甲方_____县_____乡_____村________村民,以下简称乙方为了发展林业生产,培育和合理使用林木资源,加快国土绿化,发挥森林蓄水保土、调节气...</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签订日期：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第一条：转让标的本文由乙方收集整理，甲方自愿将坐落于山地的承包经营权转让给乙方。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 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1、林地使用费收取标准按《建阳市人民政府关于规范林地使用费收取使用和管理的实施意见》(潭政综[20xx]219号)文执行，若有新的政策规定则按新的政策规定执行。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 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