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最新手机配件采购合同 手机产品运输要求三篇(大全)</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手机配件采购合同 手机产品运输要求一乙方： 《以下简称乙方》一、 甲方修建龙桥乡新寨梁村3.2公里水泥路，需要运输沙石料，乙方现有大型双桥车辆可供甲方沙石运输使用，经甲乙双方多次协商达成共识，甲方同意使用乙方车辆运输甲方所需3.2公里水泥路...</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手机产品运输要求二</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 ，司机身份证、驾驶证等;除上述资料外乙方有义务按甲方要求提供其它证明。乙方对承运运输工具的任何变更应提前一日书面通知甲方并附相关资料，否则甲方有权要求乙方解释或终止其合同。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