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最新货物不定期运输采购合同 不定期供货合同(10篇)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货物不定期运输采购合同 不定期供货合同一承运人(以下简称乙方)：甲方的家具装饰材料需以零担或整车方式发全国各地，乙方是从事汽车货物运输公司。双方结合实际，本着诚实信用，互惠互利原则，经过协商，特签订本合同，以求共同恪守：，一、货物的种类、名...</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不定期供货合同一</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不定期供货合同二</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本合同为长期、不定时的运输合同。期限暂定一年，即20_年二月日至20_年二月日，合同期间双方合作较好，可在期满前一个另签订合同，继续合作。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5、运输费乙方在交付货物时，直接向收货人收龋</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不定期供货合同三</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不定期供货合同四</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1.包机人于____年月日起包用型飞机架次担任(旅客、货物、客货)包机运输，其航程如下;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货物不定期运输采购合同 不定期供货合同七</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号[_TAG_h2]货物不定期运输采购合同 不定期供货合同八</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货物承运日期：_年 月 日，货物运到期限 ：_年6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号[_TAG_h2]货物不定期运输采购合同 不定期供货合同九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 收货人自提 □</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十八、本合同在履行中发生争议，双方友好协商解决。不能协商解决，任何一方均可向合同签约地人民法院提请诉讼。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货物不定期运输采购合同 不定期供货合同篇十</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