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2024年龙岗租赁合同(三篇)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龙岗租赁合同一承租方(以下简称乙方)：_______________租赁期限自_________年________月_______日至_________年________月_______日止。该房屋租金为__________元整，每月___...</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龙岗租赁合同二</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龙岗租赁合同三</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 深圳 市 南山 区 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 人民 币 仟 佰元整，签订合同时乙方须向甲方交纳房屋押金 人民 币 万 仟 佰元整。押金属乙方所有，如乙方违约或致甲方经济损失，甲方有权从押金中扣除，租约期满结算后余额退回给乙方(不记息)。</w:t>
      </w:r>
    </w:p>
    <w:p>
      <w:pPr>
        <w:ind w:left="0" w:right="0" w:firstLine="560"/>
        <w:spacing w:before="450" w:after="450" w:line="312" w:lineRule="auto"/>
      </w:pPr>
      <w:r>
        <w:rPr>
          <w:rFonts w:ascii="宋体" w:hAnsi="宋体" w:eastAsia="宋体" w:cs="宋体"/>
          <w:color w:val="000"/>
          <w:sz w:val="28"/>
          <w:szCs w:val="28"/>
        </w:rPr>
        <w:t xml:space="preserve">第四条：交租方式为每月一次，即 人民 币 仟 佰元整。每次交纳房租为当月 日前。乙方须依约交付租金，如有拖欠，按(拖欠部分_1%/天)加收滞纳金。</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v^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第十一条：本合同一式两份，由双方代表签字，甲乙双方各执一份，以签字(名)之日起生效用，均具有法律效力。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2025-04-12T01:19:31+08:00</dcterms:created>
  <dcterms:modified xsi:type="dcterms:W3CDTF">2025-04-12T01:19:31+08:00</dcterms:modified>
</cp:coreProperties>
</file>

<file path=docProps/custom.xml><?xml version="1.0" encoding="utf-8"?>
<Properties xmlns="http://schemas.openxmlformats.org/officeDocument/2006/custom-properties" xmlns:vt="http://schemas.openxmlformats.org/officeDocument/2006/docPropsVTypes"/>
</file>