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 乡镇门面租赁合同书(24篇)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 乡镇门面租赁合同书一身份证号码： 电话号码：乙方：(承租方)身份证号码： 电话号码：根据《中华人民共和国城市房地产管理法》及其它有关法律、法规之规定，在平等、自愿、协商一致的基础上，甲乙双方就商铺的租赁达成如下协议：第...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 乡镇门面租赁合同书篇十一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