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2025年车辆质押借款合同判决书(优质7篇)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一抵押权利人：（以下简称乙方）甲乙双方本着平等互利原则，遵循国家有关法律和行政法规，协商一致，订立本合同。第一条：甲方以自有车辆（厂牌型号）：车牌号：发动机号：车架号：作抵押物在乙方抵押，向乙方借款人民币元。甲方保证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车辆质押借款合同判决书一</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车辆质押借款合同判决书四</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车辆质押借款合同判决书五</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车辆质押借款合同判决书六</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车辆质押借款合同判决书七</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