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借款合同简版(2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借款合同简版一抵押权人(以下简称乙方)：____________甲方因生产需要，向乙方申请借款。双方经协商一致同意，甲方以其所有的财产(以下简称甲方抵押物)，作为借款抵押物抵押给乙方，由乙方提供双方商定的借款额给甲方。就有关事项订立如下...</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简版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