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汽车买卖合同免费精选(14篇)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免费一甲方(卖方)：_______乙方(买方)：_______甲、乙双方就乙方向甲方购买汽车并办理按揭，或乙方通过其他汽车销售商购买汽车后委托甲方办理汽车按揭相关手续等有关事宜，经友好协商，签订本合同。一、汽车型号及金额汽车品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汽车买卖合同免费一</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 )</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2、乙方向______汽车销售商购买车辆，再委托甲方办理汽车按揭手续。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2、分期付款：乙方于本合同生效之当日首付_____元，其余车款乙方委托甲方向____银行____分行申请汽车消费贷款，年限___年，按揭____%，金额(大写)_______元。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2、乙方不履行按揭付款义务的，除按按揭贷款合同承担法律责任外，还应赔偿甲方由此而造成的损失，包括但不限于利息、罚息、调查费、律师代理费等。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2、本合同一式叁份，签字盖章之日起生效。甲、乙双方各执一份，借款银行备案一份。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3、本合同及其附属合同履行过程中若有争议，双方应友好协商解决，若协商不成，提交肇庆仲裁委员会仲裁解决。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2、甲方按乙方的订单按期提供相应的合同产品。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3、乙方按甲方的要求支付定金后，甲方在商定的时间内按订单备齐货物，以备乙方检验，并负责协助乙方装车运输。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汽车买卖合同免费八</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 年 月 日至月止，每 月 日前支付 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汽车买卖合同免费篇十一</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汽车买卖合同免费篇十二</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汽车买卖合同免费篇十四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w:t>
      </w:r>
    </w:p>
    <w:p>
      <w:pPr>
        <w:ind w:left="0" w:right="0" w:firstLine="560"/>
        <w:spacing w:before="450" w:after="450" w:line="312" w:lineRule="auto"/>
      </w:pPr>
      <w:r>
        <w:rPr>
          <w:rFonts w:ascii="宋体" w:hAnsi="宋体" w:eastAsia="宋体" w:cs="宋体"/>
          <w:color w:val="000"/>
          <w:sz w:val="28"/>
          <w:szCs w:val="28"/>
        </w:rPr>
        <w:t xml:space="preserve">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车辆年检签证有效期至：________年____月____日</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