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2024年农村房地买卖合同 厂房买卖合同正规版本(28篇)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农村房地买卖合同 厂房买卖合同正规版本一地 址：受让方： 身份证号码：地 址：_________________(以下简称“企业”)于______________设立，由甲方个人投资并经营，企业财产为甲方个人所有，并依法享有处分权。现经双方...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企业名称)整体转让给乙方，现甲乙双方根据《_个人独资企业法》和《中华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建筑面积：____________ 平方米;转让面积：____________平方米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占地面积：____________平方米;房屋用途：____________工业厂房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元整，经房地产交易部门批准后乙方即付清余下的全部购房款：(大写)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厂房转让合同书范本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厂房买卖合同正规版本六</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_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2、甲方持有_______人民政府颁发的编号为_______号土地使用权证。土地使用权限为_______年，自_____年 ___月___日到_______年____月____日止。土地使用权类型(性质)为出让。土地面积_______平方米。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4、乙方在领取过户变更后的房产证受理单后三日内，应向甲方支付第二期购房款人民币_____万元。乙方在领取完房产证和土地证后三日内，应向甲方支付第三期购房款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4"/>
          <w:szCs w:val="34"/>
          <w:b w:val="1"/>
          <w:bCs w:val="1"/>
        </w:rPr>
        <w:t xml:space="preserve">农村房地买卖合同 厂房买卖合同正规版本篇十一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签定合同之日一次_清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厂房买卖合同正规版本篇十五</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宋体" w:hAnsi="宋体" w:eastAsia="宋体" w:cs="宋体"/>
          <w:color w:val="000"/>
          <w:sz w:val="28"/>
          <w:szCs w:val="28"/>
        </w:rPr>
        <w:t xml:space="preserve">住址：四川省**镇23号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