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二手人防车位买卖合同范本(9篇)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二手人防车位买卖合同范本1协议各方：转让方(以下简称“甲方”)：_______________受让方(乙方)：_______________身份证号码：_______________联系方式：_______________甲方为规范小区管理...</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二手人防车位买卖合同范本1</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甲方为规范小区管理，维护小区良好生活秩序，拟将自己拥有使用权的车库有偿转让给______小区业主固定使用，甲乙双方经充分协商，自愿订立车库使用权转让协议如下，以供双方遵照执行。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1.甲方将位于_______________小区的_________号车库，约_________平方米(以实测面积为准)使用权有偿转让给乙方，车库在小区内的所属位置(以车库所在的位置实际情况为准)。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2.转让给乙方的车库使用年限与盛达铭筑小区占有土地的剩余使用年限一致。即自_________年______月___日起至_________年______月___日止，使用期满若国家法律规定允许自动续期的，按照国家法律规定办理。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3.该车库使用权的转让费为￥______元(大写：______元)。乙方应当在本协议订立时一次性付清全部转让价款(该转让价款不包括乙方正常使用车库期间应交纳的物业管理费、垃圾清运费等)。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库交予乙方使用，甲方在将车库交予乙方使用时为乙方办理使用车库停车证明并向物业管理公司出具相关文件。乙方不能按上述规定将转让价款付清的，延期超过______日甲方有权解除本协议并将车库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库仅作为车辆停泊专用，不得另作他用，不得任意改变该车库的性质、外观、结构和各类设施，若有损坏或由此产生事故，乙方除应负担恢复原状费用外，还应赔偿造成他人的损失并承担后果。日常使用应遵守物业管理公约及车库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6.乙方所受让的车库目前按有关规定，暂时不能办理产权证、土地证手续，若本协议订立后国家法律政策规定允许办理相应权属证明的，甲方及时与乙方配合办理。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第一条 车位(车库)基本情况</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第二条 使用年限</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方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1、乙方对该车位(车库)的各项基本情况均做了充分了解。该车位(车库存)使用权转让后，如因乙方使用不当造成损坏由乙方承担维修责任。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二手人防车位买卖合同范本4</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)。乙方须按下述方式付款：甲、乙双方完成使用权移交手续后五个工作日内，乙方将全部车位使用权转让费人民币 元整(小写：￥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二手人防车位买卖合同范本6</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&gt;一、地下车位有房产证。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&gt;二、地下车位没有房产证。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二手人防车位买卖合同范本9</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