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2024年中介二手房买卖合同(二十二篇)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介二手房买卖合同一乙方：根据《中华人民共和国民法典》、《中华人民共和国城市房地产管理法》及其它相关法律、法规之规定，买卖双方在平等、自愿、协商一致的基础上就房屋买卖达成如下协议：一、标的物1、甲方所拥有的坐落于其现用途为自住。2、甲方已于...</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二手商品房买卖合同范文，</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中介二手房买卖合同六</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 ____万元整(￥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____平方米，房屋设计为 ，所在第 ____层(共 ____层)。房屋出售只含现有公共设施，今后所产生各项开户费用，由乙方自理。(如：水、电、气、网络等)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六、如果___年内甲方出售的房屋存在质量问题影响到乙方居住权利的行使,一切责任由甲方承担。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 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中介二手房买卖合同九</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第一条甲乙双方经协商，乙方决定购买甲方拥有土地使用权、房屋所有权的商品房(以下简称商品房)，商品房位于_x。土地使用权证号为甲方未办理，办清后交给乙方，房屋所有权证号码为：8_23。属砖混结构。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中介二手房买卖合同篇十一</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中介二手房买卖合同篇十四</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