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最新买卖合同例文 买卖合同(三篇)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买卖合同例文 买卖合同一第一条 乙方向甲方订购 货物，如契约成立同日由甲方交付货样同品同种类同质的货物 件，甲方应于 日内义付乙方。第二条 甲方如不能照期交付或仅能为一部分的交付，应于 日前通知乙方延缓日期;但乙方不同意时可解除契约。因此致...</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买卖合同一</w:t>
      </w:r>
    </w:p>
    <w:p>
      <w:pPr>
        <w:ind w:left="0" w:right="0" w:firstLine="560"/>
        <w:spacing w:before="450" w:after="450" w:line="312" w:lineRule="auto"/>
      </w:pPr>
      <w:r>
        <w:rPr>
          <w:rFonts w:ascii="宋体" w:hAnsi="宋体" w:eastAsia="宋体" w:cs="宋体"/>
          <w:color w:val="000"/>
          <w:sz w:val="28"/>
          <w:szCs w:val="28"/>
        </w:rPr>
        <w:t xml:space="preserve">第一条 乙方向甲方订购 货物，如契约成立同日由甲方交付货样同品同种类同质的货物 件，甲方应于 日内义付乙方。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本件买卖货款议定每件人民币 仟 佰元共人民币 万 仟 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 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买卖合同二</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本租赁设备仅限于在_________________，用于________________工程。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1、自_______年_______月_______日至_______年_______月_______日止，租赁期满，乙方将设备完好交给甲方办理退场手续，若乙方继续使用，应在本合同期满前五日内重新签定续租合同。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2、租赁期间原则上每天平均工作时间不超过8小时，每月累计不得超过___小时，确因工作所需超出____小时部分应视为加班，按超出工作小时数计收加班租赁费。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设备的租赁费按月结算___________元/月/台，________元/天/台，如设备租赁期不足一个月，租赁费按实际天数乘以8小时结算，超出工作小时加班部分，另计收加班费。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1、设备的进场费由______方负担，退场费由_____方负担，乙方应在设备退场前七天通知甲方。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元以下的由乙方负担，维修费用在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未尽事宜，双方另行协商解决，本协议壹式____份，甲乙双方各执____份，双方签字盖章并在甲方收到乙方月租或预付定金后生效。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2025-03-31T21:19:44+08:00</dcterms:created>
  <dcterms:modified xsi:type="dcterms:W3CDTF">2025-03-31T21:19:44+08:00</dcterms:modified>
</cp:coreProperties>
</file>

<file path=docProps/custom.xml><?xml version="1.0" encoding="utf-8"?>
<Properties xmlns="http://schemas.openxmlformats.org/officeDocument/2006/custom-properties" xmlns:vt="http://schemas.openxmlformats.org/officeDocument/2006/docPropsVTypes"/>
</file>