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银行贷款买卖合同(三篇)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银行贷款买卖合同一根据有关法律、法规，甲、乙双方在平等、自愿的基础上，经充分协商一致签订本借款合同。一、借款金额：人民币(大写)二、借款期限：从20-- 年月 日至20 13年 月 日止，借款期限为 1年。三、借款利率及本息收付方法：1、借...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银行贷款买卖合同一</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年月 日至20 13年 月 日止，借款期限为 1年。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w:t>
      </w:r>
    </w:p>
    <w:p>
      <w:pPr>
        <w:ind w:left="0" w:right="0" w:firstLine="560"/>
        <w:spacing w:before="450" w:after="450" w:line="312" w:lineRule="auto"/>
      </w:pPr>
      <w:r>
        <w:rPr>
          <w:rFonts w:ascii="宋体" w:hAnsi="宋体" w:eastAsia="宋体" w:cs="宋体"/>
          <w:color w:val="000"/>
          <w:sz w:val="28"/>
          <w:szCs w:val="28"/>
        </w:rPr>
        <w:t xml:space="preserve">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  银行</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  元。</w:t>
      </w:r>
    </w:p>
    <w:p>
      <w:pPr>
        <w:ind w:left="0" w:right="0" w:firstLine="560"/>
        <w:spacing w:before="450" w:after="450" w:line="312" w:lineRule="auto"/>
      </w:pPr>
      <w:r>
        <w:rPr>
          <w:rFonts w:ascii="宋体" w:hAnsi="宋体" w:eastAsia="宋体" w:cs="宋体"/>
          <w:color w:val="000"/>
          <w:sz w:val="28"/>
          <w:szCs w:val="28"/>
        </w:rPr>
        <w:t xml:space="preserve">银行第一期的实收资本为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丁方占百分之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  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  和 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   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  和  的原放款(银行成立时已有的放款)进行审查，对银行成立前该两公司的呆帐坏帐和银行成立后一年内发生的该两公司原放款的呆帐、坏帐均由  协助清理并负责偿还该呆帐、坏帐引起的全部经济损失;对有坏帐风险的放款，专门小组在银行成立一年内提出意见，转由丁方负责处理。原放款凡经专门小组审查同意转期的，其经济责任由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  ，经董事会决定后拨作准备金(本合同第廿五条有进一步规定)，并经董事会决定可按订约四方上述出资比例，从该项准备金中提取，分期增加出资额至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  和  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银行贷款买卖合同三</w:t>
      </w:r>
    </w:p>
    <w:p>
      <w:pPr>
        <w:ind w:left="0" w:right="0" w:firstLine="560"/>
        <w:spacing w:before="450" w:after="450" w:line="312" w:lineRule="auto"/>
      </w:pPr>
      <w:r>
        <w:rPr>
          <w:rFonts w:ascii="宋体" w:hAnsi="宋体" w:eastAsia="宋体" w:cs="宋体"/>
          <w:color w:val="000"/>
          <w:sz w:val="28"/>
          <w:szCs w:val="28"/>
        </w:rPr>
        <w:t xml:space="preserve">银行买方信贷融资意向性协议书范文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___________________(买方企业名称)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___________________(卖方企业名称)</w:t>
      </w:r>
    </w:p>
    <w:p>
      <w:pPr>
        <w:ind w:left="0" w:right="0" w:firstLine="560"/>
        <w:spacing w:before="450" w:after="450" w:line="312" w:lineRule="auto"/>
      </w:pPr>
      <w:r>
        <w:rPr>
          <w:rFonts w:ascii="宋体" w:hAnsi="宋体" w:eastAsia="宋体" w:cs="宋体"/>
          <w:color w:val="000"/>
          <w:sz w:val="28"/>
          <w:szCs w:val="28"/>
        </w:rPr>
        <w:t xml:space="preserve">丙方：中国建设银行____________分(支)行</w:t>
      </w:r>
    </w:p>
    <w:p>
      <w:pPr>
        <w:ind w:left="0" w:right="0" w:firstLine="560"/>
        <w:spacing w:before="450" w:after="450" w:line="312" w:lineRule="auto"/>
      </w:pPr>
      <w:r>
        <w:rPr>
          <w:rFonts w:ascii="宋体" w:hAnsi="宋体" w:eastAsia="宋体" w:cs="宋体"/>
          <w:color w:val="000"/>
          <w:sz w:val="28"/>
          <w:szCs w:val="28"/>
        </w:rPr>
        <w:t xml:space="preserve">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一、甲方根据甲乙双方签订的购销合同向丙方提出买方信贷申请，用于购买乙方____________________设备。</w:t>
      </w:r>
    </w:p>
    <w:p>
      <w:pPr>
        <w:ind w:left="0" w:right="0" w:firstLine="560"/>
        <w:spacing w:before="450" w:after="450" w:line="312" w:lineRule="auto"/>
      </w:pPr>
      <w:r>
        <w:rPr>
          <w:rFonts w:ascii="宋体" w:hAnsi="宋体" w:eastAsia="宋体" w:cs="宋体"/>
          <w:color w:val="000"/>
          <w:sz w:val="28"/>
          <w:szCs w:val="28"/>
        </w:rPr>
        <w:t xml:space="preserve">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八、其他未尽事宜，三方另行协商解决。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2025-01-30T16:45:46+08:00</dcterms:created>
  <dcterms:modified xsi:type="dcterms:W3CDTF">2025-01-30T16:45:46+08:00</dcterms:modified>
</cp:coreProperties>
</file>

<file path=docProps/custom.xml><?xml version="1.0" encoding="utf-8"?>
<Properties xmlns="http://schemas.openxmlformats.org/officeDocument/2006/custom-properties" xmlns:vt="http://schemas.openxmlformats.org/officeDocument/2006/docPropsVTypes"/>
</file>