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离婚协议书范本最新版202_年五篇 男女双方离婚协议书范本最新版怎么写</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离婚协议是夫妻之间在协议离婚的情况下所达成的有关财产分割、子女抚养等方面的协议，对双方都具有明确的法律效应。下面是万书范文网小编帮大家整理的《离婚协议书范本最新版202_年五篇 男女双方离婚协议书范本最新版怎么写》，希望能帮助到大家。&gt;1...</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离婚协议是夫妻之间在协议离婚的情况下所达成的有关财产分割、子女抚养等方面的协议，对双方都具有明确的法律效应。下面是万书范文网小编帮大家整理的《离婚协议书范本最新版202_年五篇 男女双方离婚协议书范本最新版怎么写》，希望能帮助到大家。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&gt;1.离婚协议书怎么写样本</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&gt;2.离婚协议书怎么写样本</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双方婚生女儿由男方抚养，女方每月15日前支付人民币800元作为女儿抚养费。女方每月享有次探视权。具体探视方式和时间约定如下：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夫妻双方共有的私家车，车牌号：________，现登记在女方名下。离婚后，车归男方所有，女方配合男方办理车辆所有人变更登记手续。因办理变更登记手续所应支付的一切税费由男方承担。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&gt;3.离婚协议书怎么写样本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_年_______月_____日在_____________乡政府登记结婚，于_____________年__________月___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日前付抚养费_____________元整，付款方式为女方从银行汇入男方银行卡中(卡号：___________________________)，直至儿子满_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区_____________居___________________室的房屋为夫妻共同财产，根据现市场价格双方协议房价为__________元。该房屋归女方所有，由女方在离婚后半年内补偿给男方___________万元。离婚后___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2、小轿车的分割：牌号为_____________________的______________轿车归男方所有，男方补偿给女方_____________元，此款可以从男方应得的房屋补偿款中扣除。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5、家用物品的分割：下列家庭共同财产归男方所有：________________、______________________、男方个人生活用品。家里其他夫妻共同财产如_________________、___________、_____________、________________等均归女方所有。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双方在________________年共同为儿子办理的_______________终身保险，离婚后由双方平均负担保险费，同时原保险合同的受益人变更为_____________、______________两个人。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w:t>
      </w:r>
    </w:p>
    <w:p>
      <w:pPr>
        <w:ind w:left="0" w:right="0" w:firstLine="560"/>
        <w:spacing w:before="450" w:after="450" w:line="312" w:lineRule="auto"/>
      </w:pPr>
      <w:r>
        <w:rPr>
          <w:rFonts w:ascii="宋体" w:hAnsi="宋体" w:eastAsia="宋体" w:cs="宋体"/>
          <w:color w:val="000"/>
          <w:sz w:val="28"/>
          <w:szCs w:val="28"/>
        </w:rPr>
        <w:t xml:space="preserve">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2"/>
          <w:szCs w:val="32"/>
          <w:b w:val="1"/>
          <w:bCs w:val="1"/>
        </w:rPr>
        <w:t xml:space="preserve">&gt;4.离婚协议书怎么写样本</w:t>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&gt;5.离婚协议书怎么写样本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这一份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三、这一份离婚协议书所订各条，经双方同意切实履行，如有违约情事，或非法干扰他方，应受法律之制裁。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四、这一份协议书壹式五份，男女双方及见证人各执一份为凭，婚姻登记机关存档一份，在双方签字，并经婚姻登记机关办理相应手续后生效。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说明：我们双方均具有完全民事行为能力，自愿离婚，共同签署这一份协议。上述协议能自觉遵守，并保证不侵害国家、集体，及其他人的合法权益。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