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医疗器械合同罚息(十四篇)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合同罚息一乙方：____________医药科技有限公司(以下简称乙方)经友好协商，甲乙双方就提供进口医疗器械产品技术服务一事达成以下协议：1.甲方委托乙方代理下列进口医疗器械产品的技术服务。2.甲方负责按\'医疗器械注册管理办法\'提...</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医疗器械合同罚息篇十一</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医疗器械合同罚息篇十四</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