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最新国庆节小学日记50字 国庆节小学日记100字(6篇)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国庆节小学日记50字 国庆节小学日记100字一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国庆节小学日记100字篇五</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国庆节小学日记100字篇六</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