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以人生哲理为主题作文题目(3篇)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题目一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以人生哲理为主题作文题目一</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以人生哲理为主题作文题目二</w:t>
      </w:r>
    </w:p>
    <w:p>
      <w:pPr>
        <w:ind w:left="0" w:right="0" w:firstLine="560"/>
        <w:spacing w:before="450" w:after="450" w:line="312" w:lineRule="auto"/>
      </w:pPr>
      <w:r>
        <w:rPr>
          <w:rFonts w:ascii="宋体" w:hAnsi="宋体" w:eastAsia="宋体" w:cs="宋体"/>
          <w:color w:val="000"/>
          <w:sz w:val="28"/>
          <w:szCs w:val="28"/>
        </w:rPr>
        <w:t xml:space="preserve">一个人拥有健康的心态，比拥有金钱更有价值，一个人的成功，就在于他对生活的健康心态，可见心态决定着一个人的命运。</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以人生哲理为主题作文题目三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