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县房管局工作总结和工作展望</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县房管局工作总结和工作展望县房管局工作总结和工作展望县十四次党代会以来，在县委、县政府的正确领导下，我局紧紧围绕“三大战略、四城目标”重要部署，积极参与“三大行动”、“七大片区”建设，认真履行部门职责，全面落实房地产宏观政策，不断提升住房民...</w:t>
      </w:r>
    </w:p>
    <w:p>
      <w:pPr>
        <w:ind w:left="0" w:right="0" w:firstLine="560"/>
        <w:spacing w:before="450" w:after="450" w:line="312" w:lineRule="auto"/>
      </w:pPr>
      <w:r>
        <w:rPr>
          <w:rFonts w:ascii="宋体" w:hAnsi="宋体" w:eastAsia="宋体" w:cs="宋体"/>
          <w:color w:val="000"/>
          <w:sz w:val="28"/>
          <w:szCs w:val="28"/>
        </w:rPr>
        <w:t xml:space="preserve">县房管局工作总结和工作展望</w:t>
      </w:r>
    </w:p>
    <w:p>
      <w:pPr>
        <w:ind w:left="0" w:right="0" w:firstLine="560"/>
        <w:spacing w:before="450" w:after="450" w:line="312" w:lineRule="auto"/>
      </w:pPr>
      <w:r>
        <w:rPr>
          <w:rFonts w:ascii="宋体" w:hAnsi="宋体" w:eastAsia="宋体" w:cs="宋体"/>
          <w:color w:val="000"/>
          <w:sz w:val="28"/>
          <w:szCs w:val="28"/>
        </w:rPr>
        <w:t xml:space="preserve">县房管局工作总结和工作展望</w:t>
      </w:r>
    </w:p>
    <w:p>
      <w:pPr>
        <w:ind w:left="0" w:right="0" w:firstLine="560"/>
        <w:spacing w:before="450" w:after="450" w:line="312" w:lineRule="auto"/>
      </w:pPr>
      <w:r>
        <w:rPr>
          <w:rFonts w:ascii="宋体" w:hAnsi="宋体" w:eastAsia="宋体" w:cs="宋体"/>
          <w:color w:val="000"/>
          <w:sz w:val="28"/>
          <w:szCs w:val="28"/>
        </w:rPr>
        <w:t xml:space="preserve">县十四次党代会以来，在县委、县政府的正确领导下，我局紧紧围绕“三大战略、四城目标”重要部署，积极参与“三大行动”、“七大片区”建设，认真履行部门职责，全面落实房地产宏观政策，不断提升住房民生保障水平，逐步推进窗口服务提档升级，有效加强房地产市场监管，大力推进全县房地产业健康持续稳定发展。先后多次获得县政府“十件实事”、“三争”工作、年度综合实绩考核先进单位、省级档案一级、市级综合治理平安单位等荣誉，为顺利实现“十二五”目标圆满收官、开启“&gt;十三五”发展新局面提供坚强保障。</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紧扣社会民生，大力推进住房保障工作。加快推进住房保障和供应体系建设，是满足群众基本住房需求、实现全体人民住有所居目标的重要任务，是促进社会公平正义、保证人民群众共享改革发展成果的必然要求。20_年以来，我局在制定保障性住房、各类棚户区改造建设计划、争取政策性资金、推进保障性住房建设，加强保障性住房（公租房、廉租房）分配管理方面做了大量卓有成效的工作。截止目前，累计争取国家和省级财政住房保障补助资金10.98亿元，其中20_年争取资金2.67亿元，20_年上半年争取资金3.62亿元，争取资金总额在全市排名靠前。对党员干部、职工在新形势提出新的要求。加强制度的落实力度，强化督办问责。同时，推进住房信息化建设，加强工作人员业务培训，推动建立人岗相适及重要岗位轮岗制，逐年提高职工工资福利待遇、提升积极性，不断形成良好干事创业新局面。教育干部职工不断强化核心和大局意识，全力以赴做好全县中心工作。自我县遭受特大洪涝灾害以来，我局积极响应县委、县政府号召，倡议全局干部职工和全县房地产协会向灾区献爱心，捐款共计24.5万元（其中：干部职工捐款共计2万元，组织房地产协会捐款22.5万元）；我局先后3次执行县防汛抗旱指挥部下达的抢险任务；安排防汛期间晚班值班表，确保做到24小时值守。组建专班和抽调专人共计30人次分别参与服务企业大行动、国有资产房屋集中清理、雷溪河改造、河西新区、城南新城建设、奥体中心建设拆迁包保、大数据监督检查、三城联创等工作，分别派驻工作组赴向桥乡毛咀村、刘寨村参与精准扶贫工作，派驻一名干部在毛咀村任第一书记，一对一结对帮扶48户，捐助两个村灾后重建资金（物资）7万元。</w:t>
      </w:r>
    </w:p>
    <w:p>
      <w:pPr>
        <w:ind w:left="0" w:right="0" w:firstLine="560"/>
        <w:spacing w:before="450" w:after="450" w:line="312" w:lineRule="auto"/>
      </w:pPr>
      <w:r>
        <w:rPr>
          <w:rFonts w:ascii="宋体" w:hAnsi="宋体" w:eastAsia="宋体" w:cs="宋体"/>
          <w:color w:val="000"/>
          <w:sz w:val="28"/>
          <w:szCs w:val="28"/>
        </w:rPr>
        <w:t xml:space="preserve">&gt;二、今后五年工作设想</w:t>
      </w:r>
    </w:p>
    <w:p>
      <w:pPr>
        <w:ind w:left="0" w:right="0" w:firstLine="560"/>
        <w:spacing w:before="450" w:after="450" w:line="312" w:lineRule="auto"/>
      </w:pPr>
      <w:r>
        <w:rPr>
          <w:rFonts w:ascii="宋体" w:hAnsi="宋体" w:eastAsia="宋体" w:cs="宋体"/>
          <w:color w:val="000"/>
          <w:sz w:val="28"/>
          <w:szCs w:val="28"/>
        </w:rPr>
        <w:t xml:space="preserve">根据我县“十三五”发展的总体战略目标，“十三五”期间全县房地产管理工作要科学把握大势，坚持统筹“稳增长、调结构、惠民生、控风险”发展理念，着力加强供给侧结构性改革，有序推进房地产开发，切实加强房屋交易和物业管理，逐步增强住房保障能力。完善多渠道、多层次的住房分类供应体系，实现“高端放开、中端支持、低端保障”，满足不同收入层次的住房需求。</w:t>
      </w:r>
    </w:p>
    <w:p>
      <w:pPr>
        <w:ind w:left="0" w:right="0" w:firstLine="560"/>
        <w:spacing w:before="450" w:after="450" w:line="312" w:lineRule="auto"/>
      </w:pPr>
      <w:r>
        <w:rPr>
          <w:rFonts w:ascii="宋体" w:hAnsi="宋体" w:eastAsia="宋体" w:cs="宋体"/>
          <w:color w:val="000"/>
          <w:sz w:val="28"/>
          <w:szCs w:val="28"/>
        </w:rPr>
        <w:t xml:space="preserve">(一)建立长效机制，扩大住房保障覆盖面。落实20_-20_年城镇棚户区改造基础设施建设计划，加快保障性安居工程建设，进一步完善住房保障体系，加快保障性住房建设和棚户区改造。逐步降低住房保障准入门槛，扩大住房保障覆盖范围。十三五期间，计划新增保障性住房1000套，实施各类棚户区改造11000户。到“十三五”期末，基本解决全县新就业职工，外来务工人员、城镇中等偏下收入家庭的住房困难问题，逐步建立完善核实中等收入的普通住房、低收入家庭和外来务工人员的公共租赁住房供应体系。加大城市棚户区改造力度，统筹规划推进城中村综合改造，在棚户区改造和控违拆违中，采取政府采购房源安置、政府搭桥被征收人团购商品房安置等方式，强力推进货币化安置。</w:t>
      </w:r>
    </w:p>
    <w:p>
      <w:pPr>
        <w:ind w:left="0" w:right="0" w:firstLine="560"/>
        <w:spacing w:before="450" w:after="450" w:line="312" w:lineRule="auto"/>
      </w:pPr>
      <w:r>
        <w:rPr>
          <w:rFonts w:ascii="宋体" w:hAnsi="宋体" w:eastAsia="宋体" w:cs="宋体"/>
          <w:color w:val="000"/>
          <w:sz w:val="28"/>
          <w:szCs w:val="28"/>
        </w:rPr>
        <w:t xml:space="preserve">(二)精准施策，促进房地产业持续健康发展。按蕲办发〔20_〕13号文件要求，合理安排住房及用地供应规模，科学编制年度住房用地供应计划和住房建设计划，区分不同乡镇的库存状况，实行差别化供地。“十三五”期间，逐步实现常住人口户均享有一套住房，解决双困家庭的住房困难，满足部分家庭改善性住房需求，漕河城区居民人均住房建筑面积达到65㎡。房地产开发开工面积每年控制在达到60万平方米以下，增速控制在10%以内。支持企业跨区域、多元化经营，鼓励房地产开发企业开展跨界地产发展。对具备转让条件的房地产开发项目，支持企业以投资、入股、转让等形式进行合作开发。对在建商品住房项目，允许房地产开发企业根据市场需求变化，在不改变用地性质和容积率等必要规划条件的前提下，按程序适当调整套型结构。严格资质管理，打击违规开发，抓好新建商品销售合同备案，加强房地产市场调控，房地产开发投资占全县固定资产投资10%左右。落实去库存政策，严格执行县委、县政府《关于进一步规范和促进房地产市场健康稳定发展的实施意见》和《蕲春县房地产去库存专项行动实施方案》。</w:t>
      </w:r>
    </w:p>
    <w:p>
      <w:pPr>
        <w:ind w:left="0" w:right="0" w:firstLine="560"/>
        <w:spacing w:before="450" w:after="450" w:line="312" w:lineRule="auto"/>
      </w:pPr>
      <w:r>
        <w:rPr>
          <w:rFonts w:ascii="宋体" w:hAnsi="宋体" w:eastAsia="宋体" w:cs="宋体"/>
          <w:color w:val="000"/>
          <w:sz w:val="28"/>
          <w:szCs w:val="28"/>
        </w:rPr>
        <w:t xml:space="preserve">（三）强化职能，规范房地产交易管理。一是实现关联业务有序衔接。不动产登记职能划转后，要强化房屋转让、抵押、租赁、面积管理、房屋交易档案、房屋中介、个人住房信息系统建设等工作，特别是要做好商品房预售许可、房屋买卖合同网签备案、房屋交易资金监管、楼盘表的建立、购房资格审核、房源验核、存量房与政策性住房上市交易管理，以及房屋抵押政策制定及监督执行等交易监管具体工作，做好房屋交易管理与不动产统一登记有序衔接。二是加强房屋交易与产权管理信息平台建设，确保房地产交易、产权管理业务和房地产市场监管工作的有序运行，实现房产管理部门与不动产登记机构在同一平台上办理业务，统一数据库。强化服务窗口建设，加强部门协调，简化相关业务办理流程，通过信息平台交换接口、抄送数据等方式，实现交易、审批和不动产登记信息实时互通共享和无缝对接。三是进一步提升管理效率和水平。以预售管理为龙头，推动房地产市场管理。以合同备案为重点，推动房地产交易管理。加强中介机构市场管理，协同推进其他管理业务的上档升级，使管理更加规范高效。</w:t>
      </w:r>
    </w:p>
    <w:p>
      <w:pPr>
        <w:ind w:left="0" w:right="0" w:firstLine="560"/>
        <w:spacing w:before="450" w:after="450" w:line="312" w:lineRule="auto"/>
      </w:pPr>
      <w:r>
        <w:rPr>
          <w:rFonts w:ascii="宋体" w:hAnsi="宋体" w:eastAsia="宋体" w:cs="宋体"/>
          <w:color w:val="000"/>
          <w:sz w:val="28"/>
          <w:szCs w:val="28"/>
        </w:rPr>
        <w:t xml:space="preserve">（四）健全体制，实施小区物业分类管理。逐步实现住房建设品质与小区物业管理水平同步提升</w:t>
      </w:r>
    </w:p>
    <w:p>
      <w:pPr>
        <w:ind w:left="0" w:right="0" w:firstLine="560"/>
        <w:spacing w:before="450" w:after="450" w:line="312" w:lineRule="auto"/>
      </w:pPr>
      <w:r>
        <w:rPr>
          <w:rFonts w:ascii="宋体" w:hAnsi="宋体" w:eastAsia="宋体" w:cs="宋体"/>
          <w:color w:val="000"/>
          <w:sz w:val="28"/>
          <w:szCs w:val="28"/>
        </w:rPr>
        <w:t xml:space="preserve">[&gt;县房管局工作总结和工作展望]相关文章：</w:t>
      </w:r>
    </w:p>
    <w:p>
      <w:pPr>
        <w:ind w:left="0" w:right="0" w:firstLine="560"/>
        <w:spacing w:before="450" w:after="450" w:line="312" w:lineRule="auto"/>
      </w:pPr>
      <w:r>
        <w:rPr>
          <w:rFonts w:ascii="宋体" w:hAnsi="宋体" w:eastAsia="宋体" w:cs="宋体"/>
          <w:color w:val="000"/>
          <w:sz w:val="28"/>
          <w:szCs w:val="28"/>
        </w:rPr>
        <w:t xml:space="preserve">1.县房管局一季度工作总结</w:t>
      </w:r>
    </w:p>
    <w:p>
      <w:pPr>
        <w:ind w:left="0" w:right="0" w:firstLine="560"/>
        <w:spacing w:before="450" w:after="450" w:line="312" w:lineRule="auto"/>
      </w:pPr>
      <w:r>
        <w:rPr>
          <w:rFonts w:ascii="宋体" w:hAnsi="宋体" w:eastAsia="宋体" w:cs="宋体"/>
          <w:color w:val="000"/>
          <w:sz w:val="28"/>
          <w:szCs w:val="28"/>
        </w:rPr>
        <w:t xml:space="preserve">2.助残社工作总结及未来展望</w:t>
      </w:r>
    </w:p>
    <w:p>
      <w:pPr>
        <w:ind w:left="0" w:right="0" w:firstLine="560"/>
        <w:spacing w:before="450" w:after="450" w:line="312" w:lineRule="auto"/>
      </w:pPr>
      <w:r>
        <w:rPr>
          <w:rFonts w:ascii="宋体" w:hAnsi="宋体" w:eastAsia="宋体" w:cs="宋体"/>
          <w:color w:val="000"/>
          <w:sz w:val="28"/>
          <w:szCs w:val="28"/>
        </w:rPr>
        <w:t xml:space="preserve">3.秘书部工作总结及展望</w:t>
      </w:r>
    </w:p>
    <w:p>
      <w:pPr>
        <w:ind w:left="0" w:right="0" w:firstLine="560"/>
        <w:spacing w:before="450" w:after="450" w:line="312" w:lineRule="auto"/>
      </w:pPr>
      <w:r>
        <w:rPr>
          <w:rFonts w:ascii="宋体" w:hAnsi="宋体" w:eastAsia="宋体" w:cs="宋体"/>
          <w:color w:val="000"/>
          <w:sz w:val="28"/>
          <w:szCs w:val="28"/>
        </w:rPr>
        <w:t xml:space="preserve">4.大学团委团支部工作总结与展望</w:t>
      </w:r>
    </w:p>
    <w:p>
      <w:pPr>
        <w:ind w:left="0" w:right="0" w:firstLine="560"/>
        <w:spacing w:before="450" w:after="450" w:line="312" w:lineRule="auto"/>
      </w:pPr>
      <w:r>
        <w:rPr>
          <w:rFonts w:ascii="宋体" w:hAnsi="宋体" w:eastAsia="宋体" w:cs="宋体"/>
          <w:color w:val="000"/>
          <w:sz w:val="28"/>
          <w:szCs w:val="28"/>
        </w:rPr>
        <w:t xml:space="preserve">5.县工会人员工作总结</w:t>
      </w:r>
    </w:p>
    <w:p>
      <w:pPr>
        <w:ind w:left="0" w:right="0" w:firstLine="560"/>
        <w:spacing w:before="450" w:after="450" w:line="312" w:lineRule="auto"/>
      </w:pPr>
      <w:r>
        <w:rPr>
          <w:rFonts w:ascii="宋体" w:hAnsi="宋体" w:eastAsia="宋体" w:cs="宋体"/>
          <w:color w:val="000"/>
          <w:sz w:val="28"/>
          <w:szCs w:val="28"/>
        </w:rPr>
        <w:t xml:space="preserve">6.县春运运输工作总结</w:t>
      </w:r>
    </w:p>
    <w:p>
      <w:pPr>
        <w:ind w:left="0" w:right="0" w:firstLine="560"/>
        <w:spacing w:before="450" w:after="450" w:line="312" w:lineRule="auto"/>
      </w:pPr>
      <w:r>
        <w:rPr>
          <w:rFonts w:ascii="宋体" w:hAnsi="宋体" w:eastAsia="宋体" w:cs="宋体"/>
          <w:color w:val="000"/>
          <w:sz w:val="28"/>
          <w:szCs w:val="28"/>
        </w:rPr>
        <w:t xml:space="preserve">7.县扶贫工作总结</w:t>
      </w:r>
    </w:p>
    <w:p>
      <w:pPr>
        <w:ind w:left="0" w:right="0" w:firstLine="560"/>
        <w:spacing w:before="450" w:after="450" w:line="312" w:lineRule="auto"/>
      </w:pPr>
      <w:r>
        <w:rPr>
          <w:rFonts w:ascii="宋体" w:hAnsi="宋体" w:eastAsia="宋体" w:cs="宋体"/>
          <w:color w:val="000"/>
          <w:sz w:val="28"/>
          <w:szCs w:val="28"/>
        </w:rPr>
        <w:t xml:space="preserve">8.20_年县粮食生产和防汛工作总结</w:t>
      </w:r>
    </w:p>
    <w:p>
      <w:pPr>
        <w:ind w:left="0" w:right="0" w:firstLine="560"/>
        <w:spacing w:before="450" w:after="450" w:line="312" w:lineRule="auto"/>
      </w:pPr>
      <w:r>
        <w:rPr>
          <w:rFonts w:ascii="宋体" w:hAnsi="宋体" w:eastAsia="宋体" w:cs="宋体"/>
          <w:color w:val="000"/>
          <w:sz w:val="28"/>
          <w:szCs w:val="28"/>
        </w:rPr>
        <w:t xml:space="preserve">9.县社区党建工作总结</w:t>
      </w:r>
    </w:p>
    <w:p>
      <w:pPr>
        <w:ind w:left="0" w:right="0" w:firstLine="560"/>
        <w:spacing w:before="450" w:after="450" w:line="312" w:lineRule="auto"/>
      </w:pPr>
      <w:r>
        <w:rPr>
          <w:rFonts w:ascii="宋体" w:hAnsi="宋体" w:eastAsia="宋体" w:cs="宋体"/>
          <w:color w:val="000"/>
          <w:sz w:val="28"/>
          <w:szCs w:val="28"/>
        </w:rPr>
        <w:t xml:space="preserve">10.县牧民定居工作总结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