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消费帮扶新春工作总结(共6篇)</w:t>
      </w:r>
      <w:bookmarkEnd w:id="1"/>
    </w:p>
    <w:p>
      <w:pPr>
        <w:jc w:val="center"/>
        <w:spacing w:before="0" w:after="450"/>
      </w:pPr>
      <w:r>
        <w:rPr>
          <w:rFonts w:ascii="Arial" w:hAnsi="Arial" w:eastAsia="Arial" w:cs="Arial"/>
          <w:color w:val="999999"/>
          <w:sz w:val="20"/>
          <w:szCs w:val="20"/>
        </w:rPr>
        <w:t xml:space="preserve">来源：网络  作者：无殇蝶舞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消费帮扶新春工作总结1为认真贯彻落实区委、区***府《关于开展区直部门挂钩帮扶经济薄弱村（居）活动的通知》文件和区脱贫攻坚指挥部“关于做好20xx年春节期间及全年挂钩帮扶工作的通知”精神，区民***局高度重视，认真研究部署，制定帮扶工作方案...</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消费帮扶新春工作总结1</w:t>
      </w:r>
    </w:p>
    <w:p>
      <w:pPr>
        <w:ind w:left="0" w:right="0" w:firstLine="560"/>
        <w:spacing w:before="450" w:after="450" w:line="312" w:lineRule="auto"/>
      </w:pPr>
      <w:r>
        <w:rPr>
          <w:rFonts w:ascii="宋体" w:hAnsi="宋体" w:eastAsia="宋体" w:cs="宋体"/>
          <w:color w:val="000"/>
          <w:sz w:val="28"/>
          <w:szCs w:val="28"/>
        </w:rPr>
        <w:t xml:space="preserve">为认真贯彻落实区委、区***府《关于开展区直部门挂钩帮扶经济薄弱村（居）活动的通知》文件和区脱贫攻坚指挥部“关于做好20xx年春节期间及全年挂钩帮扶工作的通知”精神，区民***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策的前提下，最大限度地向村居民倾斜。为了将挂钩帮扶工作做得有声有色，我局在日常工作中把领导干部下基层作为一项重要工作，将27名财***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局在了解到村因20xx年“”洪灾期间，村部倒塌无钱重建，无办公场所的情况后，在资金非常困难的情况下，挤出9万元用于帮助村综合服务中心建设，筹措10万元，帮助建设100㎡的包含民***、社保、调解、农技等部门的农村综合服务大厅，帮助购、建综合服务台6米及各种标牌，彩电一台，空调一台，办公桌6张，办公椅22张，现已经投入正常使用。二是充分发挥民***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91周年前夕，对村3名建国前老***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消费帮扶新春工作总结2</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v^^v^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消费帮扶新春工作总结3</w:t>
      </w:r>
    </w:p>
    <w:p>
      <w:pPr>
        <w:ind w:left="0" w:right="0" w:firstLine="560"/>
        <w:spacing w:before="450" w:after="450" w:line="312" w:lineRule="auto"/>
      </w:pPr>
      <w:r>
        <w:rPr>
          <w:rFonts w:ascii="宋体" w:hAnsi="宋体" w:eastAsia="宋体" w:cs="宋体"/>
          <w:color w:val="000"/>
          <w:sz w:val="28"/>
          <w:szCs w:val="28"/>
        </w:rPr>
        <w:t xml:space="preserve">全县各党政机关、企事业单位、人民团体，广大党员干部、社会各界爱心人士:</w:t>
      </w:r>
    </w:p>
    <w:p>
      <w:pPr>
        <w:ind w:left="0" w:right="0" w:firstLine="560"/>
        <w:spacing w:before="450" w:after="450" w:line="312" w:lineRule="auto"/>
      </w:pPr>
      <w:r>
        <w:rPr>
          <w:rFonts w:ascii="宋体" w:hAnsi="宋体" w:eastAsia="宋体" w:cs="宋体"/>
          <w:color w:val="000"/>
          <w:sz w:val="28"/>
          <w:szCs w:val="28"/>
        </w:rPr>
        <w:t xml:space="preserve">是脱贫攻坚决战决胜之年，是全面建成小康社会和“十三五”规划收官之年。为全面贯彻落实党的十九大精神及^v^关于脱贫攻坚重大战略部署，促进贫困群众稳定增收脱贫和贫困村屯长远发展，为全县贫困群众搭建起消费扶贫供需对接的桥梁，凝聚起全社会力量共同参与消费扶贫的强大合力，我们谨向全社会发出以下倡议：</w:t>
      </w:r>
    </w:p>
    <w:p>
      <w:pPr>
        <w:ind w:left="0" w:right="0" w:firstLine="560"/>
        <w:spacing w:before="450" w:after="450" w:line="312" w:lineRule="auto"/>
      </w:pPr>
      <w:r>
        <w:rPr>
          <w:rFonts w:ascii="宋体" w:hAnsi="宋体" w:eastAsia="宋体" w:cs="宋体"/>
          <w:color w:val="000"/>
          <w:sz w:val="28"/>
          <w:szCs w:val="28"/>
        </w:rPr>
        <w:t xml:space="preserve">一、全县各党政机关、企事业单位、人民团体，广大党员干部、社会各界爱心人士，扶持产业是最大的民生，稳住产业就是保住农民的“钱袋子”，优先采购扶贫农产品，优先聘用贫困人员就业，就是巩固脱贫成果最有效最直接的方式。为让贫困群众的产品和服务走出农村、进入市场，希望大家积极参与消费扶贫，利用QQ、微信朋友圈等形式推介贫困群众的产品和服务，主动采购并积极发动、广泛联系更多的团体和个人多渠道采购扶贫农产品，营造消费助力脱贫的浓厚氛围，为脱贫攻坚贡献自己一份力量。</w:t>
      </w:r>
    </w:p>
    <w:p>
      <w:pPr>
        <w:ind w:left="0" w:right="0" w:firstLine="560"/>
        <w:spacing w:before="450" w:after="450" w:line="312" w:lineRule="auto"/>
      </w:pPr>
      <w:r>
        <w:rPr>
          <w:rFonts w:ascii="宋体" w:hAnsi="宋体" w:eastAsia="宋体" w:cs="宋体"/>
          <w:color w:val="000"/>
          <w:sz w:val="28"/>
          <w:szCs w:val="28"/>
        </w:rPr>
        <w:t xml:space="preserve">二、农业龙头企业、农民专业合作社、农业产业化示范园等要充分发挥自身优势，利用自有平台渠道，积极收购或帮助贫困群众销售农产品。利用粤桂扶贫契机积极推动广东省湛江市遂溪县与我县建立长期稳定的消费扶贫协作关系，畅通产品销路，促进劳务输出，为贫困群众脱贫致富注入强大动力。</w:t>
      </w:r>
    </w:p>
    <w:p>
      <w:pPr>
        <w:ind w:left="0" w:right="0" w:firstLine="560"/>
        <w:spacing w:before="450" w:after="450" w:line="312" w:lineRule="auto"/>
      </w:pPr>
      <w:r>
        <w:rPr>
          <w:rFonts w:ascii="宋体" w:hAnsi="宋体" w:eastAsia="宋体" w:cs="宋体"/>
          <w:color w:val="000"/>
          <w:sz w:val="28"/>
          <w:szCs w:val="28"/>
        </w:rPr>
        <w:t xml:space="preserve">三、各经营主体要深入开展与周边城市农贸企业、批发市场和大型超市的产销对接活动，建立长期稳定产销关系，拓宽贫困地区特色农产品展销渠道。同时大力发展“电商+龙头企业(合作社)+农户”等直采直销模式，打通线上线下产销对接渠道。</w:t>
      </w:r>
    </w:p>
    <w:p>
      <w:pPr>
        <w:ind w:left="0" w:right="0" w:firstLine="560"/>
        <w:spacing w:before="450" w:after="450" w:line="312" w:lineRule="auto"/>
      </w:pPr>
      <w:r>
        <w:rPr>
          <w:rFonts w:ascii="宋体" w:hAnsi="宋体" w:eastAsia="宋体" w:cs="宋体"/>
          <w:color w:val="000"/>
          <w:sz w:val="28"/>
          <w:szCs w:val="28"/>
        </w:rPr>
        <w:t xml:space="preserve">四、新闻媒体要加大贫困群众农产品和乡村旅游公益推广，开展多种形式的旅游扶贫公益宣传，助推全域休闲农业和乡村旅游发展，助力贫困群众农产品销售。</w:t>
      </w:r>
    </w:p>
    <w:p>
      <w:pPr>
        <w:ind w:left="0" w:right="0" w:firstLine="560"/>
        <w:spacing w:before="450" w:after="450" w:line="312" w:lineRule="auto"/>
      </w:pPr>
      <w:r>
        <w:rPr>
          <w:rFonts w:ascii="宋体" w:hAnsi="宋体" w:eastAsia="宋体" w:cs="宋体"/>
          <w:color w:val="000"/>
          <w:sz w:val="28"/>
          <w:szCs w:val="28"/>
        </w:rPr>
        <w:t xml:space="preserve">五、贫困群体应树立积极向上、自立自强、不甘落后的精神品质，用勤劳双手和辛勤汗水提供更多绿色天然、物美价廉的产品和服务，实现脱贫致富。</w:t>
      </w:r>
    </w:p>
    <w:p>
      <w:pPr>
        <w:ind w:left="0" w:right="0" w:firstLine="560"/>
        <w:spacing w:before="450" w:after="450" w:line="312" w:lineRule="auto"/>
      </w:pPr>
      <w:r>
        <w:rPr>
          <w:rFonts w:ascii="宋体" w:hAnsi="宋体" w:eastAsia="宋体" w:cs="宋体"/>
          <w:color w:val="000"/>
          <w:sz w:val="28"/>
          <w:szCs w:val="28"/>
        </w:rPr>
        <w:t xml:space="preserve">涓流共汇,足以涌成江河;绵力齐聚,定能众志成城。消费扶贫人人愿为、人人可为、人人能为，望各界爱心人士积极当好消费扶贫的宣传员,以实际行动参与消费扶贫。我们坚信,在县委、县政府的坚强领导下,在各级党员领导干部的带头下,在社会各界爱心组织和爱心人士的参与下,我县消费扶贫必将掀起热潮,贫困群众也一定能够增收致富实现高质量脱贫，与全县人民一道迈入小康社会!</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消费帮扶新春工作总结4</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20xx年，在开展驻村帮扶工作中，我局与白音敖包苏木***嘎查结成对子，双方在两地******组织的关怀与支持下，坚持求真务实、开拓创新的原则，精心组织，周密安排驻村帮扶工作。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书室建设。为村里捐赠***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消费帮扶新春工作总结5</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情之间销售松子、榛子等农特产品400余万元，带动灵活就业20余人，固定就业7人。食品有限公司发展不忘贫苦百姓，在县工信局和镇***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2025-01-31T13:21:47+08:00</dcterms:created>
  <dcterms:modified xsi:type="dcterms:W3CDTF">2025-01-31T13:21:47+08:00</dcterms:modified>
</cp:coreProperties>
</file>

<file path=docProps/custom.xml><?xml version="1.0" encoding="utf-8"?>
<Properties xmlns="http://schemas.openxmlformats.org/officeDocument/2006/custom-properties" xmlns:vt="http://schemas.openxmlformats.org/officeDocument/2006/docPropsVTypes"/>
</file>