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党史教育工作总结报告202_年3篇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以下是为大家整理的关于党史教育工作总结报告202_年的文章3篇 ,欢迎品鉴！第一篇: 党史教育...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以下是为大家整理的关于党史教育工作总结报告202_年的文章3篇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党史教育工作总结报告202_年</w:t>
      </w:r>
    </w:p>
    <w:p>
      <w:pPr>
        <w:ind w:left="0" w:right="0" w:firstLine="560"/>
        <w:spacing w:before="450" w:after="450" w:line="312" w:lineRule="auto"/>
      </w:pPr>
      <w:r>
        <w:rPr>
          <w:rFonts w:ascii="宋体" w:hAnsi="宋体" w:eastAsia="宋体" w:cs="宋体"/>
          <w:color w:val="000"/>
          <w:sz w:val="28"/>
          <w:szCs w:val="28"/>
        </w:rPr>
        <w:t xml:space="preserve">　　为进一步深入开展“四史”（党史、新中国史、改革开放史、社会主义发展史）学习教育，践行“我为群众办实事”理念，xx街道总结党史学习教育经验，探索“‘四史’教育联动、党群共同参与、创新学习教育”三种模式引导党员群众学好“四史”，不断坚定理想信念，汲取奋斗伟力，强化担当作为。</w:t>
      </w:r>
    </w:p>
    <w:p>
      <w:pPr>
        <w:ind w:left="0" w:right="0" w:firstLine="560"/>
        <w:spacing w:before="450" w:after="450" w:line="312" w:lineRule="auto"/>
      </w:pPr>
      <w:r>
        <w:rPr>
          <w:rFonts w:ascii="宋体" w:hAnsi="宋体" w:eastAsia="宋体" w:cs="宋体"/>
          <w:color w:val="000"/>
          <w:sz w:val="28"/>
          <w:szCs w:val="28"/>
        </w:rPr>
        <w:t xml:space="preserve">　　探索“四史”教育联动模式，打造“四史”宣讲天团。充分用好李家祠堂、烈士陵园等本地红色资源，发挥街道校地合作志愿服务平台、乡村振兴夜校及思源社区基层党建示范点作用，进一步凸显市、街道及（村）社区三级联动教育优势，统筹利用好市委宣讲团、街道宣讲团及（村）社区师资力量，组建一支以专家教授为主，以街道领导基层党组织书记和（村）社区党员骨干为补充的专业余相结合的授课师资队伍，培养一支政治可靠熟悉红色资源具有丰富现场教学经验和能力的宣讲团队，创新教学形式，丰富学习内容，把“四史”学习教育做到有声有色入脑入心。目前，宣讲团成员到企业、支部开展四史宣讲x次，x名党员群众参与活动；市领导及街道班子成员上“四史”专题党课x次，x名党员群众参与听课。</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红色平台。以街道乡愁馆、四点半学校、中小学为载体，开展“小小红史讲解员”评选活动，培育建立一支中小学生红史小小讲解员队伍，把鲜活丰富的“四史”内容融入学生喜闻乐见的活动。紧扣重要时间节点开展各类志愿服务活动，与凯里市一职校、凯里一中等学校进一步拓展“xx街道校地合作服务示范基地”平台，用生动活泼深入浅出的方式，引导教育广大党员群众爱祖国爱人民。目前，共开展与“四史”有关主题活动x余场次，惠及群众x余人。</w:t>
      </w:r>
    </w:p>
    <w:p>
      <w:pPr>
        <w:ind w:left="0" w:right="0" w:firstLine="560"/>
        <w:spacing w:before="450" w:after="450" w:line="312" w:lineRule="auto"/>
      </w:pPr>
      <w:r>
        <w:rPr>
          <w:rFonts w:ascii="宋体" w:hAnsi="宋体" w:eastAsia="宋体" w:cs="宋体"/>
          <w:color w:val="000"/>
          <w:sz w:val="28"/>
          <w:szCs w:val="28"/>
        </w:rPr>
        <w:t xml:space="preserve">　　探索创新学习教育模式，打造“四史”学习高地。充分利用学习街道公众号“党史天天读”专栏与铸魂行动App专题在线学习《习近平总书记关于‘四史’的重要论述》《习近平总书记在庆祝中国共产党成立100周年“七一勋章”颁授仪式上重要讲话》《习近平在庆祝中国共产党成立100周年大会上的讲话》等网络资源开展“四史”学习教育；充分利用好凯里市党史陈列馆现场和专题组织生活会等，发挥红色教育优势，推动丰富的红色资源向“四史”教育生动转化。同时把“四史”学习教育与街道各项工作和新时代文明实践所及站点建设有机结合，通过各类形式多样内容丰富寓教于乐的教育方法掀起学习“四史”的高潮。目前，通过公众号及铸魂行动APP账号先后推送相关信息x余条，组织党员群众观看“七一”相关视频x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党史教育工作总结报告202_年</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紧扣“学史明理、学史增信、学史崇德、学史力行”的总体要求，坚持规定动作与自选动作相结合，创造性抓好落实，创新性取得实效，教育引导广大党员干部学党史、悟思想、办实事、开新局，把学习成效转化为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&gt;　　一、组织引领示范带动</w:t>
      </w:r>
    </w:p>
    <w:p>
      <w:pPr>
        <w:ind w:left="0" w:right="0" w:firstLine="560"/>
        <w:spacing w:before="450" w:after="450" w:line="312" w:lineRule="auto"/>
      </w:pPr>
      <w:r>
        <w:rPr>
          <w:rFonts w:ascii="宋体" w:hAnsi="宋体" w:eastAsia="宋体" w:cs="宋体"/>
          <w:color w:val="000"/>
          <w:sz w:val="28"/>
          <w:szCs w:val="28"/>
        </w:rPr>
        <w:t xml:space="preserve">　　抓住领导干部这个“关键少数”，成立以党委（党组）书记任组长的领导小组，制定工作方案，设立办公室，抽调专人办公，按计划推进党史学习教育。压紧压实主要负责同志“第一责任人”职责，扑下身子亲自抓、具体抓、深入抓，率先垂范，切实把党史学习教育紧紧抓在手上，把中央、省委和市委系列决策部署落到实处。每月至少召开一次理论中心组党史学习教育专题学习研讨会，分别围绕新民主主义革命时期历史、社会主义革命和建设时期历史、改革开放新时期历史和党的十八大以来的历史等主题学习研讨，结合专题辅导报告、撰写发言材料、参观红色阵地、警示教育等形式，切实提高学习教育质量。基层党支部采取“三会一课”“主题党日”等形式，沉下心来学、联系实际学，学出坚强党性、学出信仰担当。</w:t>
      </w:r>
    </w:p>
    <w:p>
      <w:pPr>
        <w:ind w:left="0" w:right="0" w:firstLine="560"/>
        <w:spacing w:before="450" w:after="450" w:line="312" w:lineRule="auto"/>
      </w:pPr>
      <w:r>
        <w:rPr>
          <w:rFonts w:ascii="宋体" w:hAnsi="宋体" w:eastAsia="宋体" w:cs="宋体"/>
          <w:color w:val="000"/>
          <w:sz w:val="28"/>
          <w:szCs w:val="28"/>
        </w:rPr>
        <w:t xml:space="preserve">&gt;　　二、线上线下同步发力</w:t>
      </w:r>
    </w:p>
    <w:p>
      <w:pPr>
        <w:ind w:left="0" w:right="0" w:firstLine="560"/>
        <w:spacing w:before="450" w:after="450" w:line="312" w:lineRule="auto"/>
      </w:pPr>
      <w:r>
        <w:rPr>
          <w:rFonts w:ascii="宋体" w:hAnsi="宋体" w:eastAsia="宋体" w:cs="宋体"/>
          <w:color w:val="000"/>
          <w:sz w:val="28"/>
          <w:szCs w:val="28"/>
        </w:rPr>
        <w:t xml:space="preserve">　　线上依托“明珠xx”融媒体传播矩阵，联动县乡“两微”媒体平台开设“奋斗百年路·启航新征程”“党史百年天天读”等专题专栏，定期推送党史知识、学习动态，不断拓宽党史学习教育覆盖面；综合运用LED电子显示屏、农村大小喇叭、“学习强国”学习平台、xx智慧党建云、新时代学习大讲堂、QQ等载体，多形式拓展宣传阵地，在全社会营造知史爱党、知史爱国浓厚氛围。线下组建县乡村三级宣讲团和各行业宣讲团，深入机关、企业、农村、社区、学校开展“四史”专题宣讲，教育引导广大干部群众把党的历史学习好、传承好、发扬好、践行好；深入挖掘我县党史学习教育中涌现出来的先进事迹和典型人物，在市级以上主流媒体刊载稿件x篇，其中：国家级主流媒体（含新媒体）x篇、省级主流媒体x篇、市级媒体x篇，县级媒体平台刊稿x篇，推出了一批有影响力的宣传报道。</w:t>
      </w:r>
    </w:p>
    <w:p>
      <w:pPr>
        <w:ind w:left="0" w:right="0" w:firstLine="560"/>
        <w:spacing w:before="450" w:after="450" w:line="312" w:lineRule="auto"/>
      </w:pPr>
      <w:r>
        <w:rPr>
          <w:rFonts w:ascii="宋体" w:hAnsi="宋体" w:eastAsia="宋体" w:cs="宋体"/>
          <w:color w:val="000"/>
          <w:sz w:val="28"/>
          <w:szCs w:val="28"/>
        </w:rPr>
        <w:t xml:space="preserve">&gt;　　三、齐抓共管强势推进</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大政治任务来抓，由宣传、组织部门牵头协调，各级党委（党组）共同参与、密切配合，形成了上下贯通、指挥有力的工作格局。县委常委会三次专题研究部署党史学习教育工作，县委理论学习中心组学习x次、开展警示教育x次，全县各级党委（党组）开展专题学习x次，教育系统开展党史知识竞赛x次。抽调理论水平高、业务能力突出、工作经验丰富骨干组建巡回指导组，采取听取汇报、随机抽查、调研访谈、巡视旁听、组织测试等方式，了解掌握各部门各单位党史学习教育进展情况，既总结推广先进经验和典型做法，又查找和分析存在的问题，督促限时抓好整改落实。</w:t>
      </w:r>
    </w:p>
    <w:p>
      <w:pPr>
        <w:ind w:left="0" w:right="0" w:firstLine="560"/>
        <w:spacing w:before="450" w:after="450" w:line="312" w:lineRule="auto"/>
      </w:pPr>
      <w:r>
        <w:rPr>
          <w:rFonts w:ascii="宋体" w:hAnsi="宋体" w:eastAsia="宋体" w:cs="宋体"/>
          <w:color w:val="000"/>
          <w:sz w:val="28"/>
          <w:szCs w:val="28"/>
        </w:rPr>
        <w:t xml:space="preserve">&gt;　　四、内化于心外化于行</w:t>
      </w:r>
    </w:p>
    <w:p>
      <w:pPr>
        <w:ind w:left="0" w:right="0" w:firstLine="560"/>
        <w:spacing w:before="450" w:after="450" w:line="312" w:lineRule="auto"/>
      </w:pPr>
      <w:r>
        <w:rPr>
          <w:rFonts w:ascii="宋体" w:hAnsi="宋体" w:eastAsia="宋体" w:cs="宋体"/>
          <w:color w:val="000"/>
          <w:sz w:val="28"/>
          <w:szCs w:val="28"/>
        </w:rPr>
        <w:t xml:space="preserve">　　把党史学习教育与学习贯彻习近平总书记“七一”重要讲话精神相结合，深学细悟、融会贯通，进一步凝聚奋进新时代、开启新征程的强大力量。把党史学习教育与“牢记殷切嘱托、忠诚干净担当、喜迎建党百年”专题教育相结合，一体推进、相得益彰。把党史学习教育与政法队伍教育整顿、持续巩固拓展脱贫攻坚成果与乡村振兴有效衔接、疫情防控、抗洪救灾等当前重要工作相结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党史教育工作总结报告202_年</w:t>
      </w:r>
    </w:p>
    <w:p>
      <w:pPr>
        <w:ind w:left="0" w:right="0" w:firstLine="560"/>
        <w:spacing w:before="450" w:after="450" w:line="312" w:lineRule="auto"/>
      </w:pPr>
      <w:r>
        <w:rPr>
          <w:rFonts w:ascii="宋体" w:hAnsi="宋体" w:eastAsia="宋体" w:cs="宋体"/>
          <w:color w:val="000"/>
          <w:sz w:val="28"/>
          <w:szCs w:val="28"/>
        </w:rPr>
        <w:t xml:space="preserve">　　学必有方，统筹组织见力度。自治区市场监管局将党史学习教育作为首要任务，不断强化理论武装，从学习教育中汲取奋进力量。领导干部带头学。局党组中心组先后开展x个专题学习，做到领学在先、示范在前。全局举办x期读书班、x次专题培训，引导党员领导干部在学党史、讲党史、懂党史、用党史方面发挥示范带动作用。创新方式经常学。开展百名党员读党史、青年读书分享会、红湾主题读书等活动，制作读党史留言簿、留言墙，开设“午间听书”课堂，抓好“三会一课”以及打卡红色教育基地等学习活动，促进党员干部真读、真听、真学、真信。深入企业宣讲学。组建党史学习教育宣讲团，深入企业、消费者群体及学校开展广泛宣讲，组织“小个专”党组织书记开展示范教学，不断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学必有成，学习教育见深度。坚持把党史学习教育与机关建设、体制建设、作风建设有机结合，引导党员干部找准“不忘初心、牢记使命”精神坐标。创建模范机关转作风。开展“党员先锋+业务标兵”“强素质、作表率”“找差距、补短板”等活动，队伍战斗力、凝聚力进一步增强。加强专题研讨提素质。对标对表习近平总书记“四个新”要求，围绕营商环境、放心消费环境、公平竞争秩序等重点工作，开展x个专题研讨，进一步理清思路举措，激发干事创业能量。认真对照查摆触思想。组织开展“三想三找三做”学习研讨，460多名党员干部在活动中重温入党志愿书，查找存在问题，畅谈整改思路，不断推动党史学习教育入脑入心。</w:t>
      </w:r>
    </w:p>
    <w:p>
      <w:pPr>
        <w:ind w:left="0" w:right="0" w:firstLine="560"/>
        <w:spacing w:before="450" w:after="450" w:line="312" w:lineRule="auto"/>
      </w:pPr>
      <w:r>
        <w:rPr>
          <w:rFonts w:ascii="宋体" w:hAnsi="宋体" w:eastAsia="宋体" w:cs="宋体"/>
          <w:color w:val="000"/>
          <w:sz w:val="28"/>
          <w:szCs w:val="28"/>
        </w:rPr>
        <w:t xml:space="preserve">　　学必致用，为民办事见温度。立足职能，扎实开展“一支部一品牌，我为群众办实事”活动，将党史学习教育成果转化为为民办实事成果。助企发展惠民生。持续开展企业开办攻坚行动，企业开办材料压缩至x套x份，实现x个事项x天办结和“零费用”；深入实施质量强桂战略，全区建成x个质量服务“一站式”平台，为企业提供质量服务x万次、解决技术难题x个。放心消费解民忧。深入推进食品安全放心系列攻坚行动，强化产品质量安全监管，积极开展放心消费创建活动，确保群众“吃得放心”“用得放心”“买得放心”。监管执法保民安。开展综合执法“铁拳”行动，重点查办食品、广告、价格、特种设备、重点工业品产品质量等x大民生领域x类违法行为；将x家冷链食品企业纳入“八桂冷链通”智慧监管系统，确保入桂冷链食品来源可溯、去向可追；强化特种设备安全监管，实现特种设备零事故、零死亡，得到了国务院安委会督导检查组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2025-01-31T13:58:00+08:00</dcterms:created>
  <dcterms:modified xsi:type="dcterms:W3CDTF">2025-01-31T13:58:00+08:00</dcterms:modified>
</cp:coreProperties>
</file>

<file path=docProps/custom.xml><?xml version="1.0" encoding="utf-8"?>
<Properties xmlns="http://schemas.openxmlformats.org/officeDocument/2006/custom-properties" xmlns:vt="http://schemas.openxmlformats.org/officeDocument/2006/docPropsVTypes"/>
</file>