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学生会月总结月计划(4篇)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会月总结月计划一回顾这个月的工作有好的地方，也有许多不足之处，希望在以后的工作中能继续发扬优点，摈弃不足，始终以“团结”“高效”“服务”“创新”的宗旨和工作原则为大家服务，并且在这其中培养大家的能力。一：日常工作方面:作为学习部的一员，...</w:t>
      </w:r>
    </w:p>
    <w:p>
      <w:pPr>
        <w:ind w:left="0" w:right="0" w:firstLine="560"/>
        <w:spacing w:before="450" w:after="450" w:line="312" w:lineRule="auto"/>
      </w:pPr>
      <w:r>
        <w:rPr>
          <w:rFonts w:ascii="黑体" w:hAnsi="黑体" w:eastAsia="黑体" w:cs="黑体"/>
          <w:color w:val="000000"/>
          <w:sz w:val="36"/>
          <w:szCs w:val="36"/>
          <w:b w:val="1"/>
          <w:bCs w:val="1"/>
        </w:rPr>
        <w:t xml:space="preserve">学生会月总结月计划一</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学生会月总结月计划二</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学生会月总结月计划三</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学生会月总结月计划四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工作总结的写作过程，既是对自身社会实践活动的回顾过程，又是人们思想认识提高的过程。那么工作就该怎么写呢?下面给大家分享关于学生会月工作总结与个人计划，方便大家学习。</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20_年学校读书月活动总结5篇&lt;/span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