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最新新沂绿化工作总结(十一篇)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沂绿化工作总结一由于天气持续高温，虫害相对较少，杂草生长迅速，当下最大的任务就是解决缺水问题，以及杂草及时的清除防止杂草成熟散播种子，给明年带来不利，我们制定了以下方案：1、利用各单位人员解决浇水人力问题，由于面积相对较大，要保证所有绿化...</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新沂绿化工作总结一</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新沂绿化工作总结二</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w:t>
      </w:r>
    </w:p>
    <w:p>
      <w:pPr>
        <w:ind w:left="0" w:right="0" w:firstLine="560"/>
        <w:spacing w:before="450" w:after="450" w:line="312" w:lineRule="auto"/>
      </w:pPr>
      <w:r>
        <w:rPr>
          <w:rFonts w:ascii="宋体" w:hAnsi="宋体" w:eastAsia="宋体" w:cs="宋体"/>
          <w:color w:val="000"/>
          <w:sz w:val="28"/>
          <w:szCs w:val="28"/>
        </w:rPr>
        <w:t xml:space="preserve">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新沂绿化工作总结三</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校园绿化是学校后勤管理水平高低的重要标志。经过我们的努力，如今的郝家桥^v^小学校园，充满了欣欣向荣，花团锦簇的丽景，今后我们将再接再厉把绿化美化工作推向新高度。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郝家桥^v^小学20xx年春季绿化统计表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新沂绿化工作总结五</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新沂绿化工作总结六</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新沂绿化工作总结七</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新沂绿化工作总结八</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新沂绿化工作总结九</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新沂绿化工作总结篇十</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新沂绿化工作总结篇十一</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