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餐饮领班总结自己的不足(5篇)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餐饮领班总结 餐饮领班总结自己的不足一一、工作的整体回顾：一个企业赢利是第一目标，也是企业能否生存下去的保障，一个部门的工作也要紧紧围绕企业的中心工作来做文章。客房部做为一个服务性部门，做好清洁给客人提供一个清洁、安静、舒适、温馨的休息环境...</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餐饮领班总结自己的不足一</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餐饮领班总结自己的不足二</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餐饮领班总结自己的不足三</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餐饮领班总结 餐饮领班总结自己的不足五</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