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119消防宣传月总结报告(五篇)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119消防宣传活动月总结 119消防宣传月总结报告一一、提高认识，切实加强领导，明确目标和任务，狠抓落实我们要充分认识到农村消防工作事关改革、发展、稳定的大局，事关广大农村人民群众的切身利益，各级党委、政府都把此项工作拿入重要议事日程来抓，...</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119消防宣传月总结报告一</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119消防宣传月总结报告二</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119消防宣传月总结报告三</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119消防宣传月总结报告四</w:t>
      </w:r>
    </w:p>
    <w:p>
      <w:pPr>
        <w:ind w:left="0" w:right="0" w:firstLine="560"/>
        <w:spacing w:before="450" w:after="450" w:line="312" w:lineRule="auto"/>
      </w:pPr>
      <w:r>
        <w:rPr>
          <w:rFonts w:ascii="宋体" w:hAnsi="宋体" w:eastAsia="宋体" w:cs="宋体"/>
          <w:color w:val="000"/>
          <w:sz w:val="28"/>
          <w:szCs w:val="28"/>
        </w:rPr>
        <w:t xml:space="preserve">在区委、区政府和__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119消防宣传活动月总结 119消防宣传月总结报告五</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