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党史教育工作总结报告2024年【五篇】</w:t>
      </w:r>
      <w:bookmarkEnd w:id="1"/>
    </w:p>
    <w:p>
      <w:pPr>
        <w:jc w:val="center"/>
        <w:spacing w:before="0" w:after="450"/>
      </w:pPr>
      <w:r>
        <w:rPr>
          <w:rFonts w:ascii="Arial" w:hAnsi="Arial" w:eastAsia="Arial" w:cs="Arial"/>
          <w:color w:val="999999"/>
          <w:sz w:val="20"/>
          <w:szCs w:val="20"/>
        </w:rPr>
        <w:t xml:space="preserve">来源：网络  作者：红叶飘零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以下是为大家整理的关于党史教育工作总结报告2024年的文章...</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以下是为大家整理的关于党史教育工作总结报告2024年的文章5篇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【篇一】党史教育工作总结报告2024年</w:t>
      </w:r>
    </w:p>
    <w:p>
      <w:pPr>
        <w:ind w:left="0" w:right="0" w:firstLine="560"/>
        <w:spacing w:before="450" w:after="450" w:line="312" w:lineRule="auto"/>
      </w:pPr>
      <w:r>
        <w:rPr>
          <w:rFonts w:ascii="宋体" w:hAnsi="宋体" w:eastAsia="宋体" w:cs="宋体"/>
          <w:color w:val="000"/>
          <w:sz w:val="28"/>
          <w:szCs w:val="28"/>
        </w:rPr>
        <w:t xml:space="preserve">　　\"以铜为镜，可以正衣冠;以古为镜，可以知兴替;以人为镜，可以明得失。\"在新的历史条件下，学田南苑社区党委在街道党工委的正确领导下，照镜子找差距，知不足而知好学，知不足而知进取、知不足而知努力，坚持\"三照\"，以加强党性修养。</w:t>
      </w:r>
    </w:p>
    <w:p>
      <w:pPr>
        <w:ind w:left="0" w:right="0" w:firstLine="560"/>
        <w:spacing w:before="450" w:after="450" w:line="312" w:lineRule="auto"/>
      </w:pPr>
      <w:r>
        <w:rPr>
          <w:rFonts w:ascii="宋体" w:hAnsi="宋体" w:eastAsia="宋体" w:cs="宋体"/>
          <w:color w:val="000"/>
          <w:sz w:val="28"/>
          <w:szCs w:val="28"/>
        </w:rPr>
        <w:t xml:space="preserve">　　首先，\"照一照\"党章。党章是掌控党的正确政治方向的根本准则，是社区党员加强党性修养的根本标准。每一个社区党员都应当常常对比党章的要求，进行自我检查和反思，看自己做得怎样样，还存在哪些题目，应当如何改进。有的党员入党后，对党章的学习不常常、不深进、不细致，以致于对党章的规定和要求等一知半解，这是十分不应当的。党员要时刻提示自己，在任何情况下都不能忘记了自己是党员，要时刻用党章的规定和要求规范自己的言行。</w:t>
      </w:r>
    </w:p>
    <w:p>
      <w:pPr>
        <w:ind w:left="0" w:right="0" w:firstLine="560"/>
        <w:spacing w:before="450" w:after="450" w:line="312" w:lineRule="auto"/>
      </w:pPr>
      <w:r>
        <w:rPr>
          <w:rFonts w:ascii="宋体" w:hAnsi="宋体" w:eastAsia="宋体" w:cs="宋体"/>
          <w:color w:val="000"/>
          <w:sz w:val="28"/>
          <w:szCs w:val="28"/>
        </w:rPr>
        <w:t xml:space="preserve">　　其次，\"照一照\"先进人物。先进人物集中体现了我党人的崇高品格，是每个党员学习的榜样。有的党员对先进人物和事迹，学回学，做回做，缺少落实到行动上的决心和信心，结果先进人物和事迹学了很多，本身的党性修养却没有得到较大进步。古人云，加强本身修养要\"闻人有善，若己有之\"。党员应见贤思齐，常常用焦裕禄、孔繁森、郑培民等先进人物的精神和事迹\"照一照\"自己的思想和行为，切实查找差距和不足，自觉向先进看齐。</w:t>
      </w:r>
    </w:p>
    <w:p>
      <w:pPr>
        <w:ind w:left="0" w:right="0" w:firstLine="560"/>
        <w:spacing w:before="450" w:after="450" w:line="312" w:lineRule="auto"/>
      </w:pPr>
      <w:r>
        <w:rPr>
          <w:rFonts w:ascii="宋体" w:hAnsi="宋体" w:eastAsia="宋体" w:cs="宋体"/>
          <w:color w:val="000"/>
          <w:sz w:val="28"/>
          <w:szCs w:val="28"/>
        </w:rPr>
        <w:t xml:space="preserve">　　再次，\"照一照\"普通群众。人民群众的眼睛是雪亮的，党员干部的一言一行，群众都看在眼里，记在心上。党员干部加强党性修养不能脱离群众、脱离实际，弄自我评价、自我肯定、自我吹嘘，要深进基层，深进实践，常常听听群众的意见和呼声，并以此为参照，对比整改。</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【篇二】党史教育工作总结报告2024年</w:t>
      </w:r>
    </w:p>
    <w:p>
      <w:pPr>
        <w:ind w:left="0" w:right="0" w:firstLine="560"/>
        <w:spacing w:before="450" w:after="450" w:line="312" w:lineRule="auto"/>
      </w:pPr>
      <w:r>
        <w:rPr>
          <w:rFonts w:ascii="宋体" w:hAnsi="宋体" w:eastAsia="宋体" w:cs="宋体"/>
          <w:color w:val="000"/>
          <w:sz w:val="28"/>
          <w:szCs w:val="28"/>
        </w:rPr>
        <w:t xml:space="preserve">　　2024年，党支部按照党员教育培训工作有关要求，以加强党员先进性、纯洁性为主线，增强党性、提高素质为重点，不断加强和改善党员队伍教育培训工作，取得了较好的效果，现将培训工作总结如下。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【篇三】党史教育工作总结报告2024年</w:t>
      </w:r>
    </w:p>
    <w:p>
      <w:pPr>
        <w:ind w:left="0" w:right="0" w:firstLine="560"/>
        <w:spacing w:before="450" w:after="450" w:line="312" w:lineRule="auto"/>
      </w:pPr>
      <w:r>
        <w:rPr>
          <w:rFonts w:ascii="宋体" w:hAnsi="宋体" w:eastAsia="宋体" w:cs="宋体"/>
          <w:color w:val="000"/>
          <w:sz w:val="28"/>
          <w:szCs w:val="28"/>
        </w:rPr>
        <w:t xml:space="preserve">　　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支部现有党员46名，预备党员3名，发展对象1名，积极分子2名。一年向以来，支部注重对党员干部的教育培训管理力度，在支部党员干部中相继开展了学“党章”“党规“十九大精神”“学习近平新时代中国特色社会主义思想及系列重要讲话”等主题教育，建立健全党组织生活制度、三会一课制度、民主生活会制度、党员民主评议制度等，使社区党员教育培训工作基本步入制度化、规范化轨道，为发挥党员先锋模仿作用，提供了坚强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我们把提高党员政治素养，作为支部建设发展的长久任务，以党员干部教育培训作为加强党员教育管理的治本之策和长久之计。以主题党日和党课为主，利用“党建+互联网+数字电视”平台，充分发挥基层教育阵地的作用，实行支部书记负总责，副书记、委员分级负责方式，经过领学、发言、讨论相结合提升学习效果。在培训资料上，以党的十九大精神、习近平新时代中国特色社会主义思想及系列重要讲话、中、省、市、区、街道重要政策文件、党风廉政建设作为学习重点，结合典型做法和具体案例，吃透精神、融会于心，并与实际工作相结合，指导开展工作实践。今年以来，开展主题党日活动12次，集中学习会2次，“三会一课”集中学习12次。</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支部完善各项活动资源，建立健全党员图书室、文化活动室等场所，配齐桌椅、投影仪、音响、机顶盒等。及时拓展图书资料，征订《党课》《四川党的建设》等各类党建杂志以及《四川日报》《南充日报》等报刊资料。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不断巩固有制度约束、有纪律监督、有奖惩规则的刚性局面。以强化纪律意识为重点，深入剖析十八大以来查处的典型案件，组织党员干部收看警示教育片，凸显典型案例教育人、深刻教训警示人的效果和作用。</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一是党员教育管理的实效性和针对性不强，形式不够灵活。二是党员教育管理工作模式、工作方法欠缺创新力度。三是外出党员较多，学习不够积极主动。。</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针对外出党员，制定相应的培训学习计划。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【篇四】党史教育工作总结报告2024年</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 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　　&gt;四、改进建议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【篇五】党史教育工作总结报告2024年</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 家，支部3 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gt;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 4种492份，共709 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 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 名入党积极分子，发展7名新党员。供销社集团公司、中航技公司、北方公司、中烟厦门公司、五矿公司等认真组织本单位入党积极分子上党课，在此基础上，局直属党委组织了3 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 亿美元，增长22.9%。全市社会消费品零售总额首次突破800亿元，达8 0.7亿元，增长 6.4%，增幅超出年度计划0.4个百分点;商贸业实现gdp增加值340亿元，增长 4.6%，高出第三产业增加值增幅 .8个百分点，占第三产业比重也提高 .2个百分点至30.8%。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