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钳工工作总结3000范文5篇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钳工工作总结3000范文 第一篇我自从20xx年进厂以来，一直从事钳工工作。始终工作在维修一线。先后参加了市劳动局举办的中级钳工、高级钳工的培训，并取得职业资格证书。从事本岗位工作以来，我深切地感到，一味地注重实践经验的积累，忽视理论的学习...</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第一篇</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第二篇</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第三篇</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第四篇</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&gt;  一、安全方面</w:t>
      </w:r>
    </w:p>
    <w:p>
      <w:pPr>
        <w:ind w:left="0" w:right="0" w:firstLine="560"/>
        <w:spacing w:before="450" w:after="450" w:line="312" w:lineRule="auto"/>
      </w:pPr>
      <w:r>
        <w:rPr>
          <w:rFonts w:ascii="宋体" w:hAnsi="宋体" w:eastAsia="宋体" w:cs="宋体"/>
          <w:color w:val="000"/>
          <w:sz w:val="28"/>
          <w:szCs w:val="28"/>
        </w:rPr>
        <w:t xml:space="preserve">  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  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  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  20__年里，通过我们检修人员的共同努力下，班组的安全形势取得了有目共睹的成绩，班组实现了全年“零事故”，没有发生一起人身伤害事故。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 第五篇</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