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人力资源部年底工作总结3000字</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★工作总结频道为大家整理的人力资源部年底工作总结3000字，供大家阅读参考。更多阅读请查看本站工作总结频道。　　一、202_年人力资源工作总述。　　202_年公司人力资源管理与开发在进一步做好人力资源基础性工作的同时;加强定岗定员、人力资源...</w:t>
      </w:r>
    </w:p>
    <w:p>
      <w:pPr>
        <w:ind w:left="0" w:right="0" w:firstLine="560"/>
        <w:spacing w:before="450" w:after="450" w:line="312" w:lineRule="auto"/>
      </w:pPr>
      <w:r>
        <w:rPr>
          <w:rFonts w:ascii="宋体" w:hAnsi="宋体" w:eastAsia="宋体" w:cs="宋体"/>
          <w:color w:val="000"/>
          <w:sz w:val="28"/>
          <w:szCs w:val="28"/>
        </w:rPr>
        <w:t xml:space="preserve">★工作总结频道为大家整理的人力资源部年底工作总结3000字，供大家阅读参考。更多阅读请查看本站工作总结频道。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一、202_年人力资源工作总述。</w:t>
      </w:r>
    </w:p>
    <w:p>
      <w:pPr>
        <w:ind w:left="0" w:right="0" w:firstLine="560"/>
        <w:spacing w:before="450" w:after="450" w:line="312" w:lineRule="auto"/>
      </w:pPr>
      <w:r>
        <w:rPr>
          <w:rFonts w:ascii="宋体" w:hAnsi="宋体" w:eastAsia="宋体" w:cs="宋体"/>
          <w:color w:val="000"/>
          <w:sz w:val="28"/>
          <w:szCs w:val="28"/>
        </w:rPr>
        <w:t xml:space="preserve">　　202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截至202_年12月31日南粤物流(含合资、控股公司)员工人数1880人，其中公司本部67人，通驿1288人，广东新粤300人，实业93人，威盛17人，东方思维115人。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南粤物流202_年—202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南粤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南粤物流人力资源战略实施设想：做到“五才”，即求才、识才、用才、奖才、育才。(一)求才：1、外部引才，根据人力资源规划，通过岗位说明书和任职资格条件，选择适用的人员招募方法渠道和人员甄选工具，从高校毕业生和社会精英中挑选优秀分子加入南粤物流。2、内部选才，通过工作轮换、竞聘上岗、职位升降和干部交流，建立有效的内部人才流动机制。(二)识才：通过人才测评、绩效评估、动态激励等人力资源管理机制的建立，真正地发现人才，做到能者上、庸者下、平者让。(三)用才：以人为本的人力资源管理创新。1、80/20原则，企业中20%的员工创造企业80%的价值，应管好这20%的核心骨干员工。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平。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　　(一)职改工作：1、专业技术资格考试报名，完成9个专业科目79人次的考试报名工作。2、专业技术职称申报，初次认定10人，申报中级资格2人，申报高级资格6人。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　　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　　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　　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　　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　　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　　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　　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　　7、完成集团和公司领导临时指派的其他工作任务。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