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医保局督办工作总结(汇总14篇)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保局督办工作总结120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一、在店...</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医保局督办工作总结2</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医保局督办工作总结3</w:t>
      </w:r>
    </w:p>
    <w:p>
      <w:pPr>
        <w:ind w:left="0" w:right="0" w:firstLine="560"/>
        <w:spacing w:before="450" w:after="450" w:line="312" w:lineRule="auto"/>
      </w:pPr>
      <w:r>
        <w:rPr>
          <w:rFonts w:ascii="宋体" w:hAnsi="宋体" w:eastAsia="宋体" w:cs="宋体"/>
          <w:color w:val="000"/>
          <w:sz w:val="28"/>
          <w:szCs w:val="28"/>
        </w:rPr>
        <w:t xml:space="preserve">我叫xxx，担任县医疗工伤保险基金管理中心党支部书记、副主任，主持全面工作。</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w:t>
      </w:r>
    </w:p>
    <w:p>
      <w:pPr>
        <w:ind w:left="0" w:right="0" w:firstLine="560"/>
        <w:spacing w:before="450" w:after="450" w:line="312" w:lineRule="auto"/>
      </w:pPr>
      <w:r>
        <w:rPr>
          <w:rFonts w:ascii="宋体" w:hAnsi="宋体" w:eastAsia="宋体" w:cs="宋体"/>
          <w:color w:val="000"/>
          <w:sz w:val="28"/>
          <w:szCs w:val="28"/>
        </w:rPr>
        <w:t xml:space="preserve">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w:t>
      </w:r>
    </w:p>
    <w:p>
      <w:pPr>
        <w:ind w:left="0" w:right="0" w:firstLine="560"/>
        <w:spacing w:before="450" w:after="450" w:line="312" w:lineRule="auto"/>
      </w:pPr>
      <w:r>
        <w:rPr>
          <w:rFonts w:ascii="宋体" w:hAnsi="宋体" w:eastAsia="宋体" w:cs="宋体"/>
          <w:color w:val="000"/>
          <w:sz w:val="28"/>
          <w:szCs w:val="28"/>
        </w:rPr>
        <w:t xml:space="preserve">&gt;三、廉洁自律、筑牢反腐防线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医保局督办工作总结5</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&gt;（3）加强了法律法规的学习和教育。今年全院共组织了医护人员300多人次参加有关医疗纠纷防范与处理的学习班，广泛开展《_执业医师法》、《_护士管理办法》、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医保局督办工作总结6</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策范围内住院费用报销比例已达80%以上，城镇居民医保***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字[20XX]1号）文件精神，严格执行省基本医疗保险药品目录、诊疗项目、医疗服务设施范围和支付标准目录规定和基金支付***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策倾斜，有利于乡镇卫生事业发展。一是乡镇卫生院的专业技术人员申报评定职称时，实行外语免试；二是乡镇卫生院专业技术人员聘任晋升专业技术职务时。</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医保局督办工作总结7</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医保局督办工作总结8</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20xx年在我院领导高度重视下，在医保局领导的精心指导下，我院职工认真开展各项工作，经过全院医务人员的共同努力，圆满完成了今年的医保工作，现将我院医保工作总结如下：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医保局督办工作总结9</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医保局督办工作总结10</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规范医疗保障运行秩序，严厉打击医疗保障领域欺诈骗保行为，促进医疗机构健康发展，切实维护广大人民群众切身利益，根据上级文件及会议精神，阜南县医疗保障局积极开展打击欺诈骗取医疗保障基金专项行动，现将相关开展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成立行动小组，强化组织领导。为确保专项行动扎实开展，取得实效，县医保局成立了县医保局党组书记、局长于伟同志为组长，县医保局党组成员、副局长李艳、杨晓波为副组长，局机关各股室及二级机构负责人为成员的专项政治行动小组，统筹负责专项行动工作。</w:t>
      </w:r>
    </w:p>
    <w:p>
      <w:pPr>
        <w:ind w:left="0" w:right="0" w:firstLine="560"/>
        <w:spacing w:before="450" w:after="450" w:line="312" w:lineRule="auto"/>
      </w:pPr>
      <w:r>
        <w:rPr>
          <w:rFonts w:ascii="宋体" w:hAnsi="宋体" w:eastAsia="宋体" w:cs="宋体"/>
          <w:color w:val="000"/>
          <w:sz w:val="28"/>
          <w:szCs w:val="28"/>
        </w:rPr>
        <w:t xml:space="preserve">(二)制定工作方案，明确行动要求。根据上级相关文件精神，县医保局于20xx年4月27日印发了《20xx年阜南县打击欺诈骗取医疗保障基金专项整治工作实施方案》，细化了工作目标、工作重点、工作步骤、工作要求，明确了工作任务、完成时限、检查细则，确保行动开展有规范可循。</w:t>
      </w:r>
    </w:p>
    <w:p>
      <w:pPr>
        <w:ind w:left="0" w:right="0" w:firstLine="560"/>
        <w:spacing w:before="450" w:after="450" w:line="312" w:lineRule="auto"/>
      </w:pPr>
      <w:r>
        <w:rPr>
          <w:rFonts w:ascii="宋体" w:hAnsi="宋体" w:eastAsia="宋体" w:cs="宋体"/>
          <w:color w:val="000"/>
          <w:sz w:val="28"/>
          <w:szCs w:val="28"/>
        </w:rPr>
        <w:t xml:space="preserve">(四)严格督导检查，严肃处理问题。一是要求医保经办机构、定点医疗机构和医共体牵头单位基金专用账户开展自查自纠和整改落实。自查单位要向县医保局书面报送自查自纠报告，列明查出的问题和整改落实情况，并将自查自纠的违规问题涉及的医保基金主动申请退回县财政局社会保障基金医保专户;二是县医保局对“两机构一账户”进行抽查，对抽查时发现自查自纠不到位、仍然存在违规违纪违法使用医保基金的行为，依规依法从严顶格处理，并公开曝光，涉嫌犯罪的，及时移送司法机关处理。</w:t>
      </w:r>
    </w:p>
    <w:p>
      <w:pPr>
        <w:ind w:left="0" w:right="0" w:firstLine="560"/>
        <w:spacing w:before="450" w:after="450" w:line="312" w:lineRule="auto"/>
      </w:pPr>
      <w:r>
        <w:rPr>
          <w:rFonts w:ascii="宋体" w:hAnsi="宋体" w:eastAsia="宋体" w:cs="宋体"/>
          <w:color w:val="000"/>
          <w:sz w:val="28"/>
          <w:szCs w:val="28"/>
        </w:rPr>
        <w:t xml:space="preserve">&gt;二、打击欺诈骗保专项行动检查处理情况</w:t>
      </w:r>
    </w:p>
    <w:p>
      <w:pPr>
        <w:ind w:left="0" w:right="0" w:firstLine="560"/>
        <w:spacing w:before="450" w:after="450" w:line="312" w:lineRule="auto"/>
      </w:pPr>
      <w:r>
        <w:rPr>
          <w:rFonts w:ascii="宋体" w:hAnsi="宋体" w:eastAsia="宋体" w:cs="宋体"/>
          <w:color w:val="000"/>
          <w:sz w:val="28"/>
          <w:szCs w:val="28"/>
        </w:rPr>
        <w:t xml:space="preserve">截至目前，阜南县医保局20xx年共查处87家协议医药机构，其中，定点医疗机构48家，定点药店39家，覆盖率达到100%，涉及违规医保资金? 元，协议处理 元，合计追回金额 元。其中，通报批评 43 家，约谈 6 家，暂停 5 家定点医药机构，移交县卫健委3起，移交市场监督管理局1起，上报县纪委监委2起。行政处罚1人，涉及医保资金4113元，罚款8223元。</w:t>
      </w:r>
    </w:p>
    <w:p>
      <w:pPr>
        <w:ind w:left="0" w:right="0" w:firstLine="560"/>
        <w:spacing w:before="450" w:after="450" w:line="312" w:lineRule="auto"/>
      </w:pPr>
      <w:r>
        <w:rPr>
          <w:rFonts w:ascii="宋体" w:hAnsi="宋体" w:eastAsia="宋体" w:cs="宋体"/>
          <w:color w:val="000"/>
          <w:sz w:val="28"/>
          <w:szCs w:val="28"/>
        </w:rPr>
        <w:t xml:space="preserve">(一)自查自纠。20xx打击欺诈骗保定点医疗机构自查自纠全县共有48家定点医疗机构上报自查自纠报告，共追回金额元。</w:t>
      </w:r>
    </w:p>
    <w:p>
      <w:pPr>
        <w:ind w:left="0" w:right="0" w:firstLine="560"/>
        <w:spacing w:before="450" w:after="450" w:line="312" w:lineRule="auto"/>
      </w:pPr>
      <w:r>
        <w:rPr>
          <w:rFonts w:ascii="宋体" w:hAnsi="宋体" w:eastAsia="宋体" w:cs="宋体"/>
          <w:color w:val="000"/>
          <w:sz w:val="28"/>
          <w:szCs w:val="28"/>
        </w:rPr>
        <w:t xml:space="preserve">(二)对协议医药机构打击欺诈骗保专项整治。20xx年打击欺诈骗保县医保局结合调研情况及日常监管经验，进一步改进监督方式。对实地检查分医院类型开展进驻式检查和常规检查，同时，定时开展数据分析，进行指标性扣款，年中开展半年度综合检查和专项病历评审，实现监督检查实时化、常态化、制度化。</w:t>
      </w:r>
    </w:p>
    <w:p>
      <w:pPr>
        <w:ind w:left="0" w:right="0" w:firstLine="560"/>
        <w:spacing w:before="450" w:after="450" w:line="312" w:lineRule="auto"/>
      </w:pPr>
      <w:r>
        <w:rPr>
          <w:rFonts w:ascii="宋体" w:hAnsi="宋体" w:eastAsia="宋体" w:cs="宋体"/>
          <w:color w:val="000"/>
          <w:sz w:val="28"/>
          <w:szCs w:val="28"/>
        </w:rPr>
        <w:t xml:space="preserve">(1)进驻式打击欺诈骗保检查。20xx年共对四家医院进行进驻式检查，通过查看住院患者在院情况、查阅病历、核对费用清单、查看报补单等方式对四家医疗机构进行打击欺诈骗保检查。共追回金额元。</w:t>
      </w:r>
    </w:p>
    <w:p>
      <w:pPr>
        <w:ind w:left="0" w:right="0" w:firstLine="560"/>
        <w:spacing w:before="450" w:after="450" w:line="312" w:lineRule="auto"/>
      </w:pPr>
      <w:r>
        <w:rPr>
          <w:rFonts w:ascii="宋体" w:hAnsi="宋体" w:eastAsia="宋体" w:cs="宋体"/>
          <w:color w:val="000"/>
          <w:sz w:val="28"/>
          <w:szCs w:val="28"/>
        </w:rPr>
        <w:t xml:space="preserve">(2)日常性打击欺诈骗保检查。20xx年共对全县定点医药机构开展2轮次不定时检查，共发现?36 家次定点医疗机构存在违规行为，共追回金额 元。</w:t>
      </w:r>
    </w:p>
    <w:p>
      <w:pPr>
        <w:ind w:left="0" w:right="0" w:firstLine="560"/>
        <w:spacing w:before="450" w:after="450" w:line="312" w:lineRule="auto"/>
      </w:pPr>
      <w:r>
        <w:rPr>
          <w:rFonts w:ascii="宋体" w:hAnsi="宋体" w:eastAsia="宋体" w:cs="宋体"/>
          <w:color w:val="000"/>
          <w:sz w:val="28"/>
          <w:szCs w:val="28"/>
        </w:rPr>
        <w:t xml:space="preserve">(3)病历评审专项检查。20xx年?1-3 月份，县医保局发现全县定点医疗机构康复理疗病历存在较为混乱的现象，县城乡居民医保中心于4月份组织康复理疗领域专家对全县定点医疗机构康复科理疗病历进行了病历评审。共追回金额 元。</w:t>
      </w:r>
    </w:p>
    <w:p>
      <w:pPr>
        <w:ind w:left="0" w:right="0" w:firstLine="560"/>
        <w:spacing w:before="450" w:after="450" w:line="312" w:lineRule="auto"/>
      </w:pPr>
      <w:r>
        <w:rPr>
          <w:rFonts w:ascii="宋体" w:hAnsi="宋体" w:eastAsia="宋体" w:cs="宋体"/>
          <w:color w:val="000"/>
          <w:sz w:val="28"/>
          <w:szCs w:val="28"/>
        </w:rPr>
        <w:t xml:space="preserve">(4)上半年度综合检查。县医保局于20xx年7月3日下发了关于开展20xx年上半年城乡居民医保基金专项检查的通知，并成立了专项检查工作领导小组和两个检查组。针对定点医药机构医保管理制度建设、欺诈骗保、日常管理、指标控制、整改落实等相关工作开展情况进行了综合检查。</w:t>
      </w:r>
    </w:p>
    <w:p>
      <w:pPr>
        <w:ind w:left="0" w:right="0" w:firstLine="560"/>
        <w:spacing w:before="450" w:after="450" w:line="312" w:lineRule="auto"/>
      </w:pPr>
      <w:r>
        <w:rPr>
          <w:rFonts w:ascii="宋体" w:hAnsi="宋体" w:eastAsia="宋体" w:cs="宋体"/>
          <w:color w:val="000"/>
          <w:sz w:val="28"/>
          <w:szCs w:val="28"/>
        </w:rPr>
        <w:t xml:space="preserve">(5)数据分析及指标性扣款。20xx年1月，县医保局对全县定点医疗机构20_年第四季度医保监管数据进行结果运用。其中，扣款性指标包括选择性执行按病种付费、选择性执行同病同价、次均三费超5%三项指标，全县共追回金额元。</w:t>
      </w:r>
    </w:p>
    <w:p>
      <w:pPr>
        <w:ind w:left="0" w:right="0" w:firstLine="560"/>
        <w:spacing w:before="450" w:after="450" w:line="312" w:lineRule="auto"/>
      </w:pPr>
      <w:r>
        <w:rPr>
          <w:rFonts w:ascii="宋体" w:hAnsi="宋体" w:eastAsia="宋体" w:cs="宋体"/>
          <w:color w:val="000"/>
          <w:sz w:val="28"/>
          <w:szCs w:val="28"/>
        </w:rPr>
        <w:t xml:space="preserve">(6)对20_年查处案件进行处理。20xx年1月14日下发了20_年12月16日至20_年12月20日对阜南县中医院进驻式检查的处理文件。共追回金额元。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20xx年3月24日下发了20_年11月19日对阜南县龙王乡卫生院打击欺诈骗保检查的处理文件。共追回金额元。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20xx年4月10日下发了县委第二巡察组对阜南县医保局开展巡察期间发现洪河桥镇和柴集镇卫生院存在违规挂床住院的处理文件。共追回金额568002元。</w:t>
      </w:r>
    </w:p>
    <w:p>
      <w:pPr>
        <w:ind w:left="0" w:right="0" w:firstLine="560"/>
        <w:spacing w:before="450" w:after="450" w:line="312" w:lineRule="auto"/>
      </w:pPr>
      <w:r>
        <w:rPr>
          <w:rFonts w:ascii="宋体" w:hAnsi="宋体" w:eastAsia="宋体" w:cs="宋体"/>
          <w:color w:val="000"/>
          <w:sz w:val="28"/>
          <w:szCs w:val="28"/>
        </w:rPr>
        <w:t xml:space="preserve">(7)日常审核性扣款。20xx年阜南县城乡居民医保中心药审科日常审核追回基金：郜台乡卫生院元，安徽医科大学附属阜阳医院43152元，阜阳民生医院35520元，阜阳市妇女儿童医院元。累计追回金额。</w:t>
      </w:r>
    </w:p>
    <w:p>
      <w:pPr>
        <w:ind w:left="0" w:right="0" w:firstLine="560"/>
        <w:spacing w:before="450" w:after="450" w:line="312" w:lineRule="auto"/>
      </w:pPr>
      <w:r>
        <w:rPr>
          <w:rFonts w:ascii="宋体" w:hAnsi="宋体" w:eastAsia="宋体" w:cs="宋体"/>
          <w:color w:val="000"/>
          <w:sz w:val="28"/>
          <w:szCs w:val="28"/>
        </w:rPr>
        <w:t xml:space="preserve">(三)对参保居民打击欺诈骗保整治</w:t>
      </w:r>
    </w:p>
    <w:p>
      <w:pPr>
        <w:ind w:left="0" w:right="0" w:firstLine="560"/>
        <w:spacing w:before="450" w:after="450" w:line="312" w:lineRule="auto"/>
      </w:pPr>
      <w:r>
        <w:rPr>
          <w:rFonts w:ascii="宋体" w:hAnsi="宋体" w:eastAsia="宋体" w:cs="宋体"/>
          <w:color w:val="000"/>
          <w:sz w:val="28"/>
          <w:szCs w:val="28"/>
        </w:rPr>
        <w:t xml:space="preserve">20xx年，发现1例参保患者借用就诊证套取医保基金现象。涉及医保资金4113元已追缴回基金专户，同时给予行政罚款8226元。</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医保局督办工作总结11</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xx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截止目前，全县城镇职工参加基本医疗保险有万人，收缴基金586万元。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2025-04-27T09:22:44+08:00</dcterms:created>
  <dcterms:modified xsi:type="dcterms:W3CDTF">2025-04-27T09:22:44+08:00</dcterms:modified>
</cp:coreProperties>
</file>

<file path=docProps/custom.xml><?xml version="1.0" encoding="utf-8"?>
<Properties xmlns="http://schemas.openxmlformats.org/officeDocument/2006/custom-properties" xmlns:vt="http://schemas.openxmlformats.org/officeDocument/2006/docPropsVTypes"/>
</file>