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提取年度工作总结(优选8篇)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提取年度工作总结1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提取年度工作总结1</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鞭策自己，力争思想上和工作上在同事、学生的心目中都树立起榜样的作用。积极参加学校组织的各项政治活动，如学校的党员冬训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提取年度工作总结6</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xx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提取年度工作总结7</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&gt;三、教学工作&gt;：</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人次，出黑板报x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x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