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乡村旅游厕所工作总结(实用5篇)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村旅游厕所工作总结1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乡村旅游厕所工作总结1</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当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乡村旅游厕所工作总结2</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乡村旅游厕所工作总结3</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乡村旅游厕所工作总结4</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乡村旅游厕所工作总结5</w:t>
      </w:r>
    </w:p>
    <w:p>
      <w:pPr>
        <w:ind w:left="0" w:right="0" w:firstLine="560"/>
        <w:spacing w:before="450" w:after="450" w:line="312" w:lineRule="auto"/>
      </w:pPr>
      <w:r>
        <w:rPr>
          <w:rFonts w:ascii="宋体" w:hAnsi="宋体" w:eastAsia="宋体" w:cs="宋体"/>
          <w:color w:val="000"/>
          <w:sz w:val="28"/>
          <w:szCs w:val="28"/>
        </w:rPr>
        <w:t xml:space="preserve">&gt;一、农村改厕工作达到预期目标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&gt;二、农村改厕工作的主要方法</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&gt;三、下一步的目标和要求</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