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税务开展工作总结(必备37篇)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税务开展工作总结12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税务开展工作总结2</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税务开展工作总结3</w:t>
      </w:r>
    </w:p>
    <w:p>
      <w:pPr>
        <w:ind w:left="0" w:right="0" w:firstLine="560"/>
        <w:spacing w:before="450" w:after="450" w:line="312" w:lineRule="auto"/>
      </w:pPr>
      <w:r>
        <w:rPr>
          <w:rFonts w:ascii="宋体" w:hAnsi="宋体" w:eastAsia="宋体" w:cs="宋体"/>
          <w:color w:val="000"/>
          <w:sz w:val="28"/>
          <w:szCs w:val="28"/>
        </w:rPr>
        <w:t xml:space="preserve">20xx年上半年，**地方税务局在省地税局和市委、市政府的正确领导下，以党的十七届五中全会精神为指导，坚持科学发展，创新驱动，紧紧围绕新一轮发展目标，以组织收入为中心，进一步完善依法治税、信息管税、纳税服务、队伍建设的体制机制，有效发挥税收职能作用，各项工作取得新的成效。</w:t>
      </w:r>
    </w:p>
    <w:p>
      <w:pPr>
        <w:ind w:left="0" w:right="0" w:firstLine="560"/>
        <w:spacing w:before="450" w:after="450" w:line="312" w:lineRule="auto"/>
      </w:pPr>
      <w:r>
        <w:rPr>
          <w:rFonts w:ascii="宋体" w:hAnsi="宋体" w:eastAsia="宋体" w:cs="宋体"/>
          <w:color w:val="000"/>
          <w:sz w:val="28"/>
          <w:szCs w:val="28"/>
        </w:rPr>
        <w:t xml:space="preserve">&gt;一、坚持以组织收入为中心，顺利实现组织收入“双过半”任务</w:t>
      </w:r>
    </w:p>
    <w:p>
      <w:pPr>
        <w:ind w:left="0" w:right="0" w:firstLine="560"/>
        <w:spacing w:before="450" w:after="450" w:line="312" w:lineRule="auto"/>
      </w:pPr>
      <w:r>
        <w:rPr>
          <w:rFonts w:ascii="宋体" w:hAnsi="宋体" w:eastAsia="宋体" w:cs="宋体"/>
          <w:color w:val="000"/>
          <w:sz w:val="28"/>
          <w:szCs w:val="28"/>
        </w:rPr>
        <w:t xml:space="preserve">今年以来，全局上下坚持组织收入原则，深化“税收分析、纳税评估、税源监控、税务稽查”四联动机制，增强组织收入工作合力，顺利实现“双过半” 目标。全系统共组织各项收入406。08亿元，同比增长24。04%；其中税收收入实现282。35亿元，同比增长22。24%，完成省局下达年度计划的 62。66%；省级税收实现12。47亿元，同比增长39。97%，完成省局下达年度计划的66。86%；市县级税收实现269。88亿元，同比增长 21。53%，完成省局下达年度计划的62。48%；剔除成品油收入，市县级一般预算收入实现205。96亿元，同比增长18。18%，完成政府下达年度计划的54。92%；市本级一般预算收入实现48。67亿元，同比增长20。49%。一是健全收入预警分析机制。全面预测新形势下税源分布状况，科学分解收入计划，健全收入预警反馈制度，完善收入专项检查制度，密切关注重点税种、行业变化，加强税收经济热点分析，重点完成了物流业税收专题调研，提高了组织收入工作的前瞻性和有效性。二是夯实规划核算基础。加强收入工作统筹力度，完善“四联动”应用平台；开展税收会统基础数据审计，提升核算报表质量；完善部门互动机制，制定了6大类45项促收措施，促收效果明显。三是加强重点税源监控。扩大重点税源监控面，省级以上和市级监控面分别比上年增长7。77%和 10。18%；编制审核差错分析表单，完善数据审核体系；按季开展重点税源监控分析，深化监控数据应用。四是加强社保费征缴和基金费管理。加强与各委托部门的沟通协调，抓好注销户社保费征管工作，积极推进税费基金征管一体化。上半年共入库社保费105。79亿元，同比增长27。08%，入库其他基金费 17。94亿元，同比增长36。40％。</w:t>
      </w:r>
    </w:p>
    <w:p>
      <w:pPr>
        <w:ind w:left="0" w:right="0" w:firstLine="560"/>
        <w:spacing w:before="450" w:after="450" w:line="312" w:lineRule="auto"/>
      </w:pPr>
      <w:r>
        <w:rPr>
          <w:rFonts w:ascii="宋体" w:hAnsi="宋体" w:eastAsia="宋体" w:cs="宋体"/>
          <w:color w:val="000"/>
          <w:sz w:val="28"/>
          <w:szCs w:val="28"/>
        </w:rPr>
        <w:t xml:space="preserve">&gt;二、深化“主动型税政”建设，服务地方经济发展取得新成效</w:t>
      </w:r>
    </w:p>
    <w:p>
      <w:pPr>
        <w:ind w:left="0" w:right="0" w:firstLine="560"/>
        <w:spacing w:before="450" w:after="450" w:line="312" w:lineRule="auto"/>
      </w:pPr>
      <w:r>
        <w:rPr>
          <w:rFonts w:ascii="宋体" w:hAnsi="宋体" w:eastAsia="宋体" w:cs="宋体"/>
          <w:color w:val="000"/>
          <w:sz w:val="28"/>
          <w:szCs w:val="28"/>
        </w:rPr>
        <w:t xml:space="preserve">一是为全市发展提供政策服务。全面梳理了服务全市金融服务中心、交通物流中心、信息服务中心、科技创新中心、商贸流通中心等“五个中心”发展的 95条政策措施，梳理涉及未成年人事业发展的13条政策措施；围绕金融业改革、“十二五”城镇居民收入计划、青奥会、深化宁台合作等19类项目提出税收政策修改意见70余条，提供“走出去”企业税收政策服务；开展金融业、拍卖业、大型商业综合体、电子商务等税收专题调研，提供针对性政策参考；优化减免税操作流程，积极落实优惠政策，为企业发展和民生保障助力，上半年共办理减免税33。87亿元。二是建立税收政策评效机制。建立部门协同的政策研究会制度，设置政策群组，解决税收政策执行过程中的难点和薄弱环节，体现了税种间的协同管理，保证了全市范围内政策执行的规范性，仅推送的16条营业税政策评效指导意见就增收1亿元。三是强化主体税种管理。初步建立营业税风险识别模型，规范货物运输业和旅店业营业税管理；继续深化“二、三产剥离”工作；加强所得税汇算清缴管理，汇算期征收所得税合计10。98亿元，比去年增长17。18%；不断创新企业所得税管理方法，探索企业所得税后续管理，启动房地产业、建筑业行业风险控管，落实省局企业所得税研发费用加计扣除政策；开展年所得12万元以上纳税人自行纳税申报工作，全市共有67370名个人进行自行纳税申报，补缴个人所得税6000多万元，比去年同期增长188。71%；做好自行申报后续管理工作，开展自然人档案数据库试点工作，得到总局肯定。四是加强对地方税种收入的分析监控。认真做好城建税、教育费附加、地方教育附加政策调整及征收工作；扩大清算审核范围，委托中介机构鉴证，上半年共清算房地产项目21 个，清算补征税款3。38亿元，土地增值税征管工作受到总局表扬；认真落实土地价值计入房产原值政策，增加房产税6880万元；落实9户城镇土地使用税困难性减免，做好土地出让金印花税征管工作，全市补交入库5581万元；完善存量房交易价格核定管理信息系统；契税、耕地占用税划转后的首次决算工作被省局评为一等奖。</w:t>
      </w:r>
    </w:p>
    <w:p>
      <w:pPr>
        <w:ind w:left="0" w:right="0" w:firstLine="560"/>
        <w:spacing w:before="450" w:after="450" w:line="312" w:lineRule="auto"/>
      </w:pPr>
      <w:r>
        <w:rPr>
          <w:rFonts w:ascii="宋体" w:hAnsi="宋体" w:eastAsia="宋体" w:cs="宋体"/>
          <w:color w:val="000"/>
          <w:sz w:val="28"/>
          <w:szCs w:val="28"/>
        </w:rPr>
        <w:t xml:space="preserve">&gt;三、优化管理机制，征管质量和效率进一步提升</w:t>
      </w:r>
    </w:p>
    <w:p>
      <w:pPr>
        <w:ind w:left="0" w:right="0" w:firstLine="560"/>
        <w:spacing w:before="450" w:after="450" w:line="312" w:lineRule="auto"/>
      </w:pPr>
      <w:r>
        <w:rPr>
          <w:rFonts w:ascii="宋体" w:hAnsi="宋体" w:eastAsia="宋体" w:cs="宋体"/>
          <w:color w:val="000"/>
          <w:sz w:val="28"/>
          <w:szCs w:val="28"/>
        </w:rPr>
        <w:t xml:space="preserve">&gt;四、加强税收法制建设，依法行政能力不断增强</w:t>
      </w:r>
    </w:p>
    <w:p>
      <w:pPr>
        <w:ind w:left="0" w:right="0" w:firstLine="560"/>
        <w:spacing w:before="450" w:after="450" w:line="312" w:lineRule="auto"/>
      </w:pPr>
      <w:r>
        <w:rPr>
          <w:rFonts w:ascii="宋体" w:hAnsi="宋体" w:eastAsia="宋体" w:cs="宋体"/>
          <w:color w:val="000"/>
          <w:sz w:val="28"/>
          <w:szCs w:val="28"/>
        </w:rPr>
        <w:t xml:space="preserve">一是大力开展依法行政创建工作。以“依法治税示范单位”创建为抓手推动全系统依法行政工作，构建依法治税新体系，实施依法治税实体化运作，得到总局高度肯定，并将在全国推广。开展“规范执法示范岗”创建，进一步向基层岗位深化依法治税工作，得到了省局的肯定。二是优化税收执法风险防范工作机制。及时总结基层单位的风险信息，定期发出风险提示；完善税务行政处罚标准和“裁量基准”，开展执法案卷评查制度，探索处罚卷宗档案化管理。执法风险防范工作得到了省_的充分肯定，并向40多个省级创建单位做了经验交流。三是积极提供法律救济服务。上半年受理行政处罚听证3起，办理行政复议案件7起，运用和解、调解等沟通协调方式预防和化解行政争议。四是加大税务稽查力度。以扁平化管理为核心、风险管理为导向，信息技术为支撑，探索“重点税源审计式检查、特殊税源解剖式检查”等方法，提升重大税务案件审理的工作绩效，实施专业化稽查工作机制。针对资本交易项目等企业以及房地产、建筑安装、金融非居民企业等开展税收专项检查，开展交通运输业区域专项整治工作；加强专案和大要案件查处，上半年查处100万元以上的大要案共22件。加大对虚伪造发票“买方市场”的整治力度，上半年共破获各类发票犯罪案件56起、抓获犯罪嫌疑人22名、捣毁制售伪造发票窝点9个。今年上半年，全系统共计检查536户，查补入库2。51 亿元，稽查工作效能进一步提升。</w:t>
      </w:r>
    </w:p>
    <w:p>
      <w:pPr>
        <w:ind w:left="0" w:right="0" w:firstLine="560"/>
        <w:spacing w:before="450" w:after="450" w:line="312" w:lineRule="auto"/>
      </w:pPr>
      <w:r>
        <w:rPr>
          <w:rFonts w:ascii="宋体" w:hAnsi="宋体" w:eastAsia="宋体" w:cs="宋体"/>
          <w:color w:val="000"/>
          <w:sz w:val="28"/>
          <w:szCs w:val="28"/>
        </w:rPr>
        <w:t xml:space="preserve">&gt;五、拓展服务内涵，纳税服务效能不断提高</w:t>
      </w:r>
    </w:p>
    <w:p>
      <w:pPr>
        <w:ind w:left="0" w:right="0" w:firstLine="560"/>
        <w:spacing w:before="450" w:after="450" w:line="312" w:lineRule="auto"/>
      </w:pPr>
      <w:r>
        <w:rPr>
          <w:rFonts w:ascii="宋体" w:hAnsi="宋体" w:eastAsia="宋体" w:cs="宋体"/>
          <w:color w:val="000"/>
          <w:sz w:val="28"/>
          <w:szCs w:val="28"/>
        </w:rPr>
        <w:t xml:space="preserve">&gt;六、加强队伍建设，干部队伍活力不断增强</w:t>
      </w:r>
    </w:p>
    <w:p>
      <w:pPr>
        <w:ind w:left="0" w:right="0" w:firstLine="560"/>
        <w:spacing w:before="450" w:after="450" w:line="312" w:lineRule="auto"/>
      </w:pPr>
      <w:r>
        <w:rPr>
          <w:rFonts w:ascii="宋体" w:hAnsi="宋体" w:eastAsia="宋体" w:cs="宋体"/>
          <w:color w:val="000"/>
          <w:sz w:val="28"/>
          <w:szCs w:val="28"/>
        </w:rPr>
        <w:t xml:space="preserve">一是大力推进机构改革。扎实做好机构改革和干部选拔工作，以理顺职能为核心，突出风险管理，对市局和分县局机构名称和职责做出适应性调整，推进机关税收风险管理实体化运作，构建专业化纳税服务体系，建立税源专业化分类分级管理机制。创新人才流动机制，推进干部跨部门、跨区域交流，开展机关干部与基层干部的双向交流，强化了人力资源优化配置工作。二是充实优化领导干部队伍。通过综合积分选拔方式，建立起了59人的处（县局）级、215人的科级后备干部队伍。组织开展了处（县局）级领导干部选拔工作，共选拔正处级干部4人，副处级干部20人，副县局干部2人。进一步调优分县局领导班子结构，交流换岗面达40。63%，增强班子建设活力和整体战斗力。三是推动专业人才的培养开发。制定了南京地税系统人才队伍建设规划草案，研究规范专业人才库运作，加强专业人才培养使用，建立灵活的人才调度使用模式。四是加强和改进思想政治工作。从思想政治工作、精神文明创建、税务文化建设三个方面，制定下发《20xx年度思想政治工作和精神文明创建工作要点》，开展20xx年市级“青年文明号”创建活动。五是推动税务文化建设。组织开展税务文化建设案例征集评选活动，加强对系统文化创新工作经验的总结提炼，组织修订“六好税务科所”创建标准，做好全国文明城市复查迎查工作，参加全国文明单位复查。江宁局征收税务分局被评为全国巾帼文明岗，浦口地税局征收税务分局等10单位被评为省巾帼文明岗等。充分发挥群团组织作用，积极开展争创活动，1人获省劳模称号，2人获市五一劳动奖章；系统诗词、书画、篮球、摄影、才艺、羽毛球等俱乐部积极开展活动，进一步培养了情操，凝聚了人心，鼓舞了干劲。六是深入推进绩效管理。修订完善 20xx年“三个一流”绩效考核办法，细致做好省局“三个一流”工程考核迎查工作和率先达标迎查工作，蝉联考核第一名。七是扎实开展教育培训。科学制定年度干部教育培训计划，上半年共举办9期制式脱产培训班，446人参加轮训；开展以“创新、突破，提成效”为主题的春训，人均达到60课时；推广应用干部培训档案管理电子软件，督促干部不断学习更新知识，增强履职能力。</w:t>
      </w:r>
    </w:p>
    <w:p>
      <w:pPr>
        <w:ind w:left="0" w:right="0" w:firstLine="560"/>
        <w:spacing w:before="450" w:after="450" w:line="312" w:lineRule="auto"/>
      </w:pPr>
      <w:r>
        <w:rPr>
          <w:rFonts w:ascii="宋体" w:hAnsi="宋体" w:eastAsia="宋体" w:cs="宋体"/>
          <w:color w:val="000"/>
          <w:sz w:val="28"/>
          <w:szCs w:val="28"/>
        </w:rPr>
        <w:t xml:space="preserve">&gt;七、以党风促作风行风，反腐倡廉建设进一步深入</w:t>
      </w:r>
    </w:p>
    <w:p>
      <w:pPr>
        <w:ind w:left="0" w:right="0" w:firstLine="560"/>
        <w:spacing w:before="450" w:after="450" w:line="312" w:lineRule="auto"/>
      </w:pPr>
      <w:r>
        <w:rPr>
          <w:rFonts w:ascii="宋体" w:hAnsi="宋体" w:eastAsia="宋体" w:cs="宋体"/>
          <w:color w:val="000"/>
          <w:sz w:val="28"/>
          <w:szCs w:val="28"/>
        </w:rPr>
        <w:t xml:space="preserve">一是扎实开展创先争优活动。积极开展创先争优主题实践活动，我局被市级机关工委评为一等奖，机关党委被评为先进党组织；组织开展纪念建党90年系列活动，表彰和宣传先进典型；试点推广基层党组织公推直选，切实加强基层党组织建设；积极创建学习型党组织，在全市做经验交流。二是深化党风廉政建设。按照“一岗双责”要求分解党风廉政建设六大类37项工作，开展贯穿全年的“廉洁从税”主题实践活动；加强日常性党风廉政建设宣传教育，深入开展“廉政大讲堂”活动，着力构建大宣教工作格局；创建“清风税廉”廉政文化品牌，进一步巩固整合全系统廉政文化建设资源。三是加大监督制约力度。认真落实党内各项廉政规定，进一步推进内控机制建设，全面查找廉政风险点，印发《廉政风险防范手册》；畅通信访举报渠道，加强信访督办力度，提高信访处理效率和质量，在省局信访检查中列小组第一。四是加强作风行风建设。针对今年民主评议的新形势，对全系统进行动员部署，扎实开展民主评议政风行风工作，全面推进政风行风评议自查自纠，制定并实施为纳税人、为基层办实事计划28项，认真落实作风行风建设责任制，切实提高系统执行力，积极创建机关“先锋行动”品牌。</w:t>
      </w:r>
    </w:p>
    <w:p>
      <w:pPr>
        <w:ind w:left="0" w:right="0" w:firstLine="560"/>
        <w:spacing w:before="450" w:after="450" w:line="312" w:lineRule="auto"/>
      </w:pPr>
      <w:r>
        <w:rPr>
          <w:rFonts w:ascii="宋体" w:hAnsi="宋体" w:eastAsia="宋体" w:cs="宋体"/>
          <w:color w:val="000"/>
          <w:sz w:val="28"/>
          <w:szCs w:val="28"/>
        </w:rPr>
        <w:t xml:space="preserve">&gt;八、优化行政运作机制，政务事务保障能力有效提升</w:t>
      </w:r>
    </w:p>
    <w:p>
      <w:pPr>
        <w:ind w:left="0" w:right="0" w:firstLine="560"/>
        <w:spacing w:before="450" w:after="450" w:line="312" w:lineRule="auto"/>
      </w:pPr>
      <w:r>
        <w:rPr>
          <w:rFonts w:ascii="宋体" w:hAnsi="宋体" w:eastAsia="宋体" w:cs="宋体"/>
          <w:color w:val="000"/>
          <w:sz w:val="28"/>
          <w:szCs w:val="28"/>
        </w:rPr>
        <w:t xml:space="preserve">一是提高行政管理效能。抓好计划管理工作，进一步加强工作统筹；做好政府信息公开及依申请公开工作，严格按照保密审查制度对需要对外公开的信息进行保密审查；加大督查督办力度，政令畅通的工作效果进一步提升；进一步完善新档案管理软件，细化征管档案规范标准。二是加强税收宣传工作。加大信息调研工作力度，上半年被上级采用信息稿件155条，获得全省地税系统政务信息工作先进单位及市委、市政府信息工作一等奖；编发29期《地税简报》，为局领导掌握情况、决策分析提供支撑；制订年度税收调研课题，确定了9个系统重点调研课题和19个基层调研课题。开展税收宣传月活动，举办了“两院院士话税收”等一系列税收宣传活动，取得了良好的宣传效果。四是规范系统财务管理。加大预算管理力度，合理调整支出结构，提升预算管理效能；优化财务审核方式，实施会议费等项目预算审核；完善财务项目库信息系统，扩展项目库使用的外延性。五是加强事务管理服务保障。加强节能减排工作督促检查，促进资源节约工作；全面应用固定资产条形码管理系统，常态化固定资产清理处置；完善基建项目管理制度，强化基建工程过程监控，完成重点工程项目前期审核；严格执行政府采购管理规定，规范用车管理、食堂管理和接待管理，做好各项重要活动的服务保障。</w:t>
      </w:r>
    </w:p>
    <w:p>
      <w:pPr>
        <w:ind w:left="0" w:right="0" w:firstLine="560"/>
        <w:spacing w:before="450" w:after="450" w:line="312" w:lineRule="auto"/>
      </w:pPr>
      <w:r>
        <w:rPr>
          <w:rFonts w:ascii="宋体" w:hAnsi="宋体" w:eastAsia="宋体" w:cs="宋体"/>
          <w:color w:val="000"/>
          <w:sz w:val="28"/>
          <w:szCs w:val="28"/>
        </w:rPr>
        <w:t xml:space="preserve">上半年，各项工作取得了较好成绩，但也存在一些差距和不足，主要表现在：一是在税收服务经济增长和发展方式转变方面的办法还不够多，服务意识还需要进一步加强，纳税服务的质量和效率要进一步提高。二是税收管理方式变革需要继续完善，以专业化、信息化管理为特征的税务管理转型还有待深入实践。三是机构改革和征管模式变革要求干部思想政治工作进一步拓宽思路，改进方法，党风廉政建设、机关作风行风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54011。11万元，为年度计划101200万元的53。37%，其中入库市级收入21003。95万元，为年度计划35200万元的59。67%，入库区级收入33007。16万元，为年度计划66000万元的50。01%，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589。74万平方米，调整后年应征收土地使用税2667。48万元，较调整前的20，87。26万元增加580。22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3364。9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税务开展工作总结5</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税务开展工作总结6</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税务开展工作总结7</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税务开展工作总结8</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税务开展工作总结9</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税务开展工作总结10</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税务开展工作总结11</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上半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税务开展工作总结12</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 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 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&gt;二、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 下一阶段工作计划</w:t>
      </w:r>
    </w:p>
    <w:p>
      <w:pPr>
        <w:ind w:left="0" w:right="0" w:firstLine="560"/>
        <w:spacing w:before="450" w:after="450" w:line="312" w:lineRule="auto"/>
      </w:pPr>
      <w:r>
        <w:rPr>
          <w:rFonts w:ascii="宋体" w:hAnsi="宋体" w:eastAsia="宋体" w:cs="宋体"/>
          <w:color w:val="000"/>
          <w:sz w:val="28"/>
          <w:szCs w:val="28"/>
        </w:rPr>
        <w:t xml:space="preserve">1、 xx月份地税申报工作。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_报表的填制。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税务开展工作总结15</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