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幼儿园幼儿体检情况分析总结</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幼儿体检1至3岁的孩子定期身体检查。本站今天为大家精心准备了幼儿园幼儿体检情况分析总结，希望对大家有所帮助!　　幼儿园幼儿体检情况分析总结　　根据幼儿园的管理要求，为全面了解儿童的生长发育和健康状况,我园于20xx年x月x日—21日，妇幼保...</w:t>
      </w:r>
    </w:p>
    <w:p>
      <w:pPr>
        <w:ind w:left="0" w:right="0" w:firstLine="560"/>
        <w:spacing w:before="450" w:after="450" w:line="312" w:lineRule="auto"/>
      </w:pPr>
      <w:r>
        <w:rPr>
          <w:rFonts w:ascii="宋体" w:hAnsi="宋体" w:eastAsia="宋体" w:cs="宋体"/>
          <w:color w:val="000"/>
          <w:sz w:val="28"/>
          <w:szCs w:val="28"/>
        </w:rPr>
        <w:t xml:space="preserve">幼儿体检1至3岁的孩子定期身体检查。本站今天为大家精心准备了幼儿园幼儿体检情况分析总结，希望对大家有所帮助![_TAG_h2]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xx年x月x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　&gt;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　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20xx年5月7日——20xx年5月31日，抽调17名医护人员用了15天时间对我街道辖区所属15所幼儿园的3927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1、15所幼儿园包括特级1所，甲级6所，乙级4所，丙级2所，丁级2所。应检4023人，实检3927人，受检率976%，符合教育局和卫生局的管理要求。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2、15所幼儿园中公办幼儿园7所，民办幼儿园8所，营养性疾病及传染性疾病检出率在公办和民办幼儿园之间无明显差异（P05），在以下文中不再分别统计。</w:t>
      </w:r>
    </w:p>
    <w:p>
      <w:pPr>
        <w:ind w:left="0" w:right="0" w:firstLine="560"/>
        <w:spacing w:before="450" w:after="450" w:line="312" w:lineRule="auto"/>
      </w:pPr>
      <w:r>
        <w:rPr>
          <w:rFonts w:ascii="宋体" w:hAnsi="宋体" w:eastAsia="宋体" w:cs="宋体"/>
          <w:color w:val="000"/>
          <w:sz w:val="28"/>
          <w:szCs w:val="28"/>
        </w:rPr>
        <w:t xml:space="preserve">　　3、托、小班未检查视力，中、大班检查视力2429人，其中左眼视力≥101446人，右眼视力≥101460人，其余部分需要观察保护视力或进一步检查，注意用眼卫生，避免过度疲劳，勤洗毛巾，不揉眼睛。</w:t>
      </w:r>
    </w:p>
    <w:p>
      <w:pPr>
        <w:ind w:left="0" w:right="0" w:firstLine="560"/>
        <w:spacing w:before="450" w:after="450" w:line="312" w:lineRule="auto"/>
      </w:pPr>
      <w:r>
        <w:rPr>
          <w:rFonts w:ascii="宋体" w:hAnsi="宋体" w:eastAsia="宋体" w:cs="宋体"/>
          <w:color w:val="000"/>
          <w:sz w:val="28"/>
          <w:szCs w:val="28"/>
        </w:rPr>
        <w:t xml:space="preserve">　　4、本年度体检共检出龋齿978人（除去已经做过修补），阳性率249%，牙齿的清洁和口腔日常护理应当引起家长和老师重视，做到少吃甜品，早晚刷牙，坚持进食后漱口。</w:t>
      </w:r>
    </w:p>
    <w:p>
      <w:pPr>
        <w:ind w:left="0" w:right="0" w:firstLine="560"/>
        <w:spacing w:before="450" w:after="450" w:line="312" w:lineRule="auto"/>
      </w:pPr>
      <w:r>
        <w:rPr>
          <w:rFonts w:ascii="宋体" w:hAnsi="宋体" w:eastAsia="宋体" w:cs="宋体"/>
          <w:color w:val="000"/>
          <w:sz w:val="28"/>
          <w:szCs w:val="28"/>
        </w:rPr>
        <w:t xml:space="preserve">　　5、此次受检的3927名儿童全部进行血常规化验，共检出Hb≤110g/l904人，其中轻度贫血872人（90≤HB110），中度贫血32人（60≤HB90）、重度贫血0人，贫血率230%，略高于20xx年我国关于居民贫血状况的调查结果201%。如今，儿童缺铁性贫血成为除肥胖、近视之外的又一儿童富贵病。如果不及时补铁，可出现体力、记忆力及细胞免疫水平下降等症状，易诱发感冒、气管炎等上呼吸道感染。托幼机构应当重视贫血对学龄前儿童的不利影响，在菜谱和点心中着重添加富含铁元素的食物，比如瘦肉、动物肝脏、蛋黄、红枣等，以预防和纠正贫血。</w:t>
      </w:r>
    </w:p>
    <w:p>
      <w:pPr>
        <w:ind w:left="0" w:right="0" w:firstLine="560"/>
        <w:spacing w:before="450" w:after="450" w:line="312" w:lineRule="auto"/>
      </w:pPr>
      <w:r>
        <w:rPr>
          <w:rFonts w:ascii="宋体" w:hAnsi="宋体" w:eastAsia="宋体" w:cs="宋体"/>
          <w:color w:val="000"/>
          <w:sz w:val="28"/>
          <w:szCs w:val="28"/>
        </w:rPr>
        <w:t xml:space="preserve">　　6、共发现营养不良37人，其中体重低下（同性别同月龄体重值≤2SD）16人，生长迟缓（同性别同月龄身高值≤2SD）21人，消瘦10人，占总人群094%。此类孩子需要针对个体差异配置特殊营养餐，保证热量及各种营养素的摄入，各幼儿园保健老师已做专案管理，我们也会定期追访这些孩子的干预结果。</w:t>
      </w:r>
    </w:p>
    <w:p>
      <w:pPr>
        <w:ind w:left="0" w:right="0" w:firstLine="560"/>
        <w:spacing w:before="450" w:after="450" w:line="312" w:lineRule="auto"/>
      </w:pPr>
      <w:r>
        <w:rPr>
          <w:rFonts w:ascii="宋体" w:hAnsi="宋体" w:eastAsia="宋体" w:cs="宋体"/>
          <w:color w:val="000"/>
          <w:sz w:val="28"/>
          <w:szCs w:val="28"/>
        </w:rPr>
        <w:t xml:space="preserve">　　7、检出肥胖类疾病435人，其中超重239人，轻度肥胖112人，中度肥胖70人，重度肥胖14人，检出率1108%，提示以后孩子的膳食结构及运动强度和数量需要做出适当调整。巴德年院士建议，应该让孩子们多吃蔬菜、水果和薯类，常吃奶类、豆类及其制品，鱼、禽、蛋、肉类的食用要适量，少吃肥肉，均衡营养，合理搭配，粗细结合，让孩子们有健康强壮的身体，为其以后人生事业的成功打下基础。</w:t>
      </w:r>
    </w:p>
    <w:p>
      <w:pPr>
        <w:ind w:left="0" w:right="0" w:firstLine="560"/>
        <w:spacing w:before="450" w:after="450" w:line="312" w:lineRule="auto"/>
      </w:pPr>
      <w:r>
        <w:rPr>
          <w:rFonts w:ascii="宋体" w:hAnsi="宋体" w:eastAsia="宋体" w:cs="宋体"/>
          <w:color w:val="000"/>
          <w:sz w:val="28"/>
          <w:szCs w:val="28"/>
        </w:rPr>
        <w:t xml:space="preserve">　　8、受检的3927人体重项目M+（根据WHO1995年儿童发育评价标准，立位）2717人，占总人数6919%，身高项目M+（根据WHO1995年儿童发育评价标准，立位）2703人，占总人数6883%。体格发育水平明显高于WHO公布的世界总体儿童生长发育水平中值M。该数据与我街道往年同类体检项目统计数字相比也略有提高</w:t>
      </w:r>
    </w:p>
    <w:p>
      <w:pPr>
        <w:ind w:left="0" w:right="0" w:firstLine="560"/>
        <w:spacing w:before="450" w:after="450" w:line="312" w:lineRule="auto"/>
      </w:pPr>
      <w:r>
        <w:rPr>
          <w:rFonts w:ascii="宋体" w:hAnsi="宋体" w:eastAsia="宋体" w:cs="宋体"/>
          <w:color w:val="000"/>
          <w:sz w:val="28"/>
          <w:szCs w:val="28"/>
        </w:rPr>
        <w:t xml:space="preserve">　　9、本次体检也发现其他疾病，沙眼7例，鼻炎24例，单纯性扁桃体肥大82例，先天性心脏病5例（已手术），结膜炎15例，余未见其它明显疾患。</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乃至整个社会的一件大事，一年一度的学龄前儿童（3岁——6岁11月）体检活动，可以让家长及时了解孩子的生长发育状况，老师和医务人员也可以根据体检结果制定干预措施，以更好地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幼儿园幼儿体检情况分析总结</w:t>
      </w:r>
    </w:p>
    <w:p>
      <w:pPr>
        <w:ind w:left="0" w:right="0" w:firstLine="560"/>
        <w:spacing w:before="450" w:after="450" w:line="312" w:lineRule="auto"/>
      </w:pPr>
      <w:r>
        <w:rPr>
          <w:rFonts w:ascii="宋体" w:hAnsi="宋体" w:eastAsia="宋体" w:cs="宋体"/>
          <w:color w:val="000"/>
          <w:sz w:val="28"/>
          <w:szCs w:val="28"/>
        </w:rPr>
        <w:t xml:space="preserve">　　柳城县202_年幼儿园\"六一\"儿童健康体验工作，在县卫生行政主管部门领导下，在幼儿园教职员工积极配合下，在广大幼儿家长理解支持下，通过凤山卫生院工作人员辛勤努力，于202_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　&gt;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&gt;二、幼儿园、保健院积极配合是做好儿童体检工作的根本保证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&gt;四、儿童缺点疾病检出率较高，家长保健知识匮乏彰显儿童健康检查及宣教工作亟待加强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　　&gt;五、整体分类指导，个案反馈保健信息，促进儿童健康茁壮成长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2025-04-03T14:41:26+08:00</dcterms:created>
  <dcterms:modified xsi:type="dcterms:W3CDTF">2025-04-03T14:41:26+08:00</dcterms:modified>
</cp:coreProperties>
</file>

<file path=docProps/custom.xml><?xml version="1.0" encoding="utf-8"?>
<Properties xmlns="http://schemas.openxmlformats.org/officeDocument/2006/custom-properties" xmlns:vt="http://schemas.openxmlformats.org/officeDocument/2006/docPropsVTypes"/>
</file>