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消费扶贫工作情况总结</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消费（consumption）是社会再生产过程中的一个重要环节，也是最终环节。它是指利用社会产品来满足人们各种需要的过程。消费又分为生产消费和个人消费。本站今天为大家精心准备了消费扶贫工作情况总结，希望对大家有所帮助!　　消费扶贫工作情况总...</w:t>
      </w:r>
    </w:p>
    <w:p>
      <w:pPr>
        <w:ind w:left="0" w:right="0" w:firstLine="560"/>
        <w:spacing w:before="450" w:after="450" w:line="312" w:lineRule="auto"/>
      </w:pPr>
      <w:r>
        <w:rPr>
          <w:rFonts w:ascii="宋体" w:hAnsi="宋体" w:eastAsia="宋体" w:cs="宋体"/>
          <w:color w:val="000"/>
          <w:sz w:val="28"/>
          <w:szCs w:val="28"/>
        </w:rPr>
        <w:t xml:space="preserve">消费（consumption）是社会再生产过程中的一个重要环节，也是最终环节。它是指利用社会产品来满足人们各种需要的过程。消费又分为生产消费和个人消费。本站今天为大家精心准备了消费扶贫工作情况总结，希望对大家有所帮助![_TAG_h2]　　消费扶贫工作情况总结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消费扶贫工作情况总结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消费扶贫工作情况总结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2025-04-16T12:30:57+08:00</dcterms:created>
  <dcterms:modified xsi:type="dcterms:W3CDTF">2025-04-16T12:30:57+08:00</dcterms:modified>
</cp:coreProperties>
</file>

<file path=docProps/custom.xml><?xml version="1.0" encoding="utf-8"?>
<Properties xmlns="http://schemas.openxmlformats.org/officeDocument/2006/custom-properties" xmlns:vt="http://schemas.openxmlformats.org/officeDocument/2006/docPropsVTypes"/>
</file>