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环卫工个人工作总结1500字</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如果这个世界没有那些我们平时没有注意过的人们去辛勤的劳作，不会有我们每一天的美好的生活的，那么下边就是小编收集的一些相关内容，一起来看看吧!环卫工个人工作总结范文1　　转眼20__年已过去了，回首这今年来的工作，虽平常单调，但一路走来仍...</w:t>
      </w:r>
    </w:p>
    <w:p>
      <w:pPr>
        <w:ind w:left="0" w:right="0" w:firstLine="560"/>
        <w:spacing w:before="450" w:after="450" w:line="312" w:lineRule="auto"/>
      </w:pPr>
      <w:r>
        <w:rPr>
          <w:rFonts w:ascii="宋体" w:hAnsi="宋体" w:eastAsia="宋体" w:cs="宋体"/>
          <w:color w:val="000"/>
          <w:sz w:val="28"/>
          <w:szCs w:val="28"/>
        </w:rPr>
        <w:t xml:space="preserve">　　如果这个世界没有那些我们平时没有注意过的人们去辛勤的劳作，不会有我们每一天的美好的生活的，那么下边就是小编收集的一些相关内容，一起来看看吧!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环卫工个人工作总结范文1</w:t>
      </w:r>
    </w:p>
    <w:p>
      <w:pPr>
        <w:ind w:left="0" w:right="0" w:firstLine="560"/>
        <w:spacing w:before="450" w:after="450" w:line="312" w:lineRule="auto"/>
      </w:pPr>
      <w:r>
        <w:rPr>
          <w:rFonts w:ascii="宋体" w:hAnsi="宋体" w:eastAsia="宋体" w:cs="宋体"/>
          <w:color w:val="000"/>
          <w:sz w:val="28"/>
          <w:szCs w:val="28"/>
        </w:rPr>
        <w:t xml:space="preserve">　　转眼20__年已过去了，回首这今年来的工作，虽平常单调，但一路走来仍有不少心得体会，现就半年来的工作总结如下：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　　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　　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黑体" w:hAnsi="黑体" w:eastAsia="黑体" w:cs="黑体"/>
          <w:color w:val="000000"/>
          <w:sz w:val="32"/>
          <w:szCs w:val="32"/>
          <w:b w:val="1"/>
          <w:bCs w:val="1"/>
        </w:rPr>
        <w:t xml:space="preserve">环卫工个人工作总结范文2</w:t>
      </w:r>
    </w:p>
    <w:p>
      <w:pPr>
        <w:ind w:left="0" w:right="0" w:firstLine="560"/>
        <w:spacing w:before="450" w:after="450" w:line="312" w:lineRule="auto"/>
      </w:pPr>
      <w:r>
        <w:rPr>
          <w:rFonts w:ascii="宋体" w:hAnsi="宋体" w:eastAsia="宋体" w:cs="宋体"/>
          <w:color w:val="000"/>
          <w:sz w:val="28"/>
          <w:szCs w:val="28"/>
        </w:rPr>
        <w:t xml:space="preserve">　　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宋体" w:hAnsi="宋体" w:eastAsia="宋体" w:cs="宋体"/>
          <w:color w:val="000"/>
          <w:sz w:val="28"/>
          <w:szCs w:val="28"/>
        </w:rPr>
        <w:t xml:space="preserve">　　20__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　　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　　20__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__：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与全封闭清运，要求城区内各垃圾收集点做到日产日清，全天监控，垃圾清运率达__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　　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　　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　　在环卫基础设施建设上，按照“科学规划、布局合理、建改兼顾”的原则，采取贴合实际、效率优先的方法，分层次，分阶段予以组织实施。20__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　　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__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　　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　　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黑体" w:hAnsi="黑体" w:eastAsia="黑体" w:cs="黑体"/>
          <w:color w:val="000000"/>
          <w:sz w:val="32"/>
          <w:szCs w:val="32"/>
          <w:b w:val="1"/>
          <w:bCs w:val="1"/>
        </w:rPr>
        <w:t xml:space="preserve">环卫工个人工作总结范文3</w:t>
      </w:r>
    </w:p>
    <w:p>
      <w:pPr>
        <w:ind w:left="0" w:right="0" w:firstLine="560"/>
        <w:spacing w:before="450" w:after="450" w:line="312" w:lineRule="auto"/>
      </w:pPr>
      <w:r>
        <w:rPr>
          <w:rFonts w:ascii="宋体" w:hAnsi="宋体" w:eastAsia="宋体" w:cs="宋体"/>
          <w:color w:val="000"/>
          <w:sz w:val="28"/>
          <w:szCs w:val="28"/>
        </w:rPr>
        <w:t xml:space="preserve">　　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　　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　　(二)落实责任区管理制度，实现服务无缝隙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　　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　　(三)严格环卫监察执法，确保服务成果。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　　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　　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　　(四)坚持完善环卫设施，提升服务品质。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　　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　　(二)部分市民和进城农民的环卫意识薄弱，没有形成良好的文明卫生习惯，尊重环卫工人劳动成果的风尚远未形成。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　　(三)一线环卫工人收入较低，待遇差，工作量与报酬不相适应。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2025-04-20T21:07:10+08:00</dcterms:created>
  <dcterms:modified xsi:type="dcterms:W3CDTF">2025-04-20T21:07:10+08:00</dcterms:modified>
</cp:coreProperties>
</file>

<file path=docProps/custom.xml><?xml version="1.0" encoding="utf-8"?>
<Properties xmlns="http://schemas.openxmlformats.org/officeDocument/2006/custom-properties" xmlns:vt="http://schemas.openxmlformats.org/officeDocument/2006/docPropsVTypes"/>
</file>