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网红门店工作总结(精选6篇)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红门店工作总结1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网红门店工作总结1</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XX集团并不是很了解，我只知道XX也是XX集团的品牌之一，经这次由公司组织去总部培训了之后我才知道我们的XX集团规模是如此的庞大，公司的实力与地位都是遥遥领先。虽说XX是个新打出来的牌子，但在不久的将来我们XX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XX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 然而 在服装行业里 我们每一天都在面对面的与消费者进行沟通，我们的一言一行在消费者的眼中都代表着企业的形象，所以 我们应该给自己定位要高，我们自己就是品牌的代言人。不过潜在的顾客在我们的热情和微笑中诞生，同时我们又是企业与消费者之间的桥梁 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 听店长说要给我们转正了，可以成为XX的正式员工了。我就特别期待，希望可以在这个店继续做下去，学习自己渴望的东西，端正心态，努力工作，积极向上！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 ，我从导购工作中获得了乐趣。当我每卖出一件衣服时，就会有一种成就感。我会一直从事这份我热爱的工作。做到“以此为乐，以此为业，以此为生。”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网红门店工作总结5</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网红门店工作总结6</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