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吉安垃圾分类工作总结(30篇)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吉安垃圾分类工作总结1（一）优化源头分类体系，投放质量稳中向好二是提升行业单位分类质量。各市级部门确保做好本单位、本系统内垃圾精准投放。主要行业管理部门每月开展自查自纠，其他行业管理部门每季度开展自查自纠，并及时做好问题整改与分类质量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宋体" w:hAnsi="宋体" w:eastAsia="宋体" w:cs="宋体"/>
          <w:color w:val="000"/>
          <w:sz w:val="28"/>
          <w:szCs w:val="28"/>
        </w:rPr>
        <w:t xml:space="preserve">&gt;垃圾分类工作总结（14）</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吉安垃圾分类工作总结4</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吉安垃圾分类工作总结10</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吉安垃圾分类工作总结11</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吉安垃圾分类工作总结15</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吉安垃圾分类工作总结18</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吉安垃圾分类工作总结22</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吉安垃圾分类工作总结24</w:t>
      </w:r>
    </w:p>
    <w:p>
      <w:pPr>
        <w:ind w:left="0" w:right="0" w:firstLine="560"/>
        <w:spacing w:before="450" w:after="450" w:line="312" w:lineRule="auto"/>
      </w:pPr>
      <w:r>
        <w:rPr>
          <w:rFonts w:ascii="宋体" w:hAnsi="宋体" w:eastAsia="宋体" w:cs="宋体"/>
          <w:color w:val="000"/>
          <w:sz w:val="28"/>
          <w:szCs w:val="28"/>
        </w:rPr>
        <w:t xml:space="preserve">为进一步全面贯彻落实^v^^v^关于“普遍推行垃圾分类制度”的重要指示精神，20xx年，x街道生活垃圾分类工作领导小组在区分类办的指导下，按照《x市生活垃圾分类实施方案》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吉安垃圾分类工作总结26</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吉安垃圾分类工作总结28</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