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粮食工作总结及建议(通用5篇)</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粮食工作总结及建议1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粮食工作总结及建议1</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&gt;四、发现问题，立即整改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粮食工作总结及建议2</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针对以上问题，责令公司进行研究逐个落实。一是由新宁中心库主任负责药剂管理制度的逐个完善;二是仓储科负责新购置干粉灭火器12个(甘棠、普安、新宁中心库各4个)和新宁中心库灭火器的重新规划布局;三是仓储科负责对蒸熏后的磷化铝片,药渣集中处理修坑深埋，新宁中心库消防池的防护栏修建工作;四是由公司把保管员防毒面具、呼吸器购置，消防栓的维修纳入20xx年危仓危房项目一并维修落实。并在20xx年公司向局交安全保证金10000元整.</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随着粮油库存的增加，粮油保管的要求愈来愈严，要实现规范化管理，向智能化管理过度。公司现有仓库设备，仓储器材，检化验仪器必须进一步地维修，添置消防设施等。建议在今后处置资产，资金先用于粮油安全储存及危仓危房的排危安全的需要。</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粮食工作总结及建议3</w:t>
      </w:r>
    </w:p>
    <w:p>
      <w:pPr>
        <w:ind w:left="0" w:right="0" w:firstLine="560"/>
        <w:spacing w:before="450" w:after="450" w:line="312" w:lineRule="auto"/>
      </w:pPr>
      <w:r>
        <w:rPr>
          <w:rFonts w:ascii="宋体" w:hAnsi="宋体" w:eastAsia="宋体" w:cs="宋体"/>
          <w:color w:val="000"/>
          <w:sz w:val="28"/>
          <w:szCs w:val="28"/>
        </w:rPr>
        <w:t xml:space="preserve">今年来，xx县_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 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_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&gt;(一)逐步完善了粮食执法体系。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_副县长和我们一道走上县城高苑路进行了集中宣传，向过往行人讲解涉粮法规，发放宣传资料，当天向群众发放明白纸20xx余份。平时，还利用到企业或粮食经营业户检查、或到兄弟部门办理业务之机，宣传涉粮法规xx县_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_《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&gt;(二)逐步建立社会粮油统计体系。</w:t>
      </w:r>
    </w:p>
    <w:p>
      <w:pPr>
        <w:ind w:left="0" w:right="0" w:firstLine="560"/>
        <w:spacing w:before="450" w:after="450" w:line="312" w:lineRule="auto"/>
      </w:pPr>
      <w:r>
        <w:rPr>
          <w:rFonts w:ascii="宋体" w:hAnsi="宋体" w:eastAsia="宋体" w:cs="宋体"/>
          <w:color w:val="000"/>
          <w:sz w:val="28"/>
          <w:szCs w:val="28"/>
        </w:rPr>
        <w:t xml:space="preserve">&gt;(三)建立健全粮食储备管理体系。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_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&gt;(四)进一步完善和健全粮食应急体系建设。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粮食工作总结及建议5</w:t>
      </w:r>
    </w:p>
    <w:p>
      <w:pPr>
        <w:ind w:left="0" w:right="0" w:firstLine="560"/>
        <w:spacing w:before="450" w:after="450" w:line="312" w:lineRule="auto"/>
      </w:pPr>
      <w:r>
        <w:rPr>
          <w:rFonts w:ascii="宋体" w:hAnsi="宋体" w:eastAsia="宋体" w:cs="宋体"/>
          <w:color w:val="000"/>
          <w:sz w:val="28"/>
          <w:szCs w:val="28"/>
        </w:rPr>
        <w:t xml:space="preserve">今年来，祁阳市委、市政府高度重视粮食生产工作，多次召开市委常委会会议和市政府常务会议，专题安排部署全市粮食生产工作。2月8日，以祁阳市人民政府三号文件下发了《关于20_年粮食生产的实施意见》，在明确全年目标任务的同时，重点突出“三建三整三优化”，严格落实党政同责，为全市春耕生产有序开展提供了有力保障。</w:t>
      </w:r>
    </w:p>
    <w:p>
      <w:pPr>
        <w:ind w:left="0" w:right="0" w:firstLine="560"/>
        <w:spacing w:before="450" w:after="450" w:line="312" w:lineRule="auto"/>
      </w:pPr>
      <w:r>
        <w:rPr>
          <w:rFonts w:ascii="宋体" w:hAnsi="宋体" w:eastAsia="宋体" w:cs="宋体"/>
          <w:color w:val="000"/>
          <w:sz w:val="28"/>
          <w:szCs w:val="28"/>
        </w:rPr>
        <w:t xml:space="preserve">&gt;加快“三建”稳粮</w:t>
      </w:r>
    </w:p>
    <w:p>
      <w:pPr>
        <w:ind w:left="0" w:right="0" w:firstLine="560"/>
        <w:spacing w:before="450" w:after="450" w:line="312" w:lineRule="auto"/>
      </w:pPr>
      <w:r>
        <w:rPr>
          <w:rFonts w:ascii="宋体" w:hAnsi="宋体" w:eastAsia="宋体" w:cs="宋体"/>
          <w:color w:val="000"/>
          <w:sz w:val="28"/>
          <w:szCs w:val="28"/>
        </w:rPr>
        <w:t xml:space="preserve">建育秧工厂。当前祁阳市农业生产存在劳力缺乏不能育秧、 技术缺乏不懂育秧等一系列生产难题。今年祁阳市将继续采取先建后补的方式，支持有条件的镇新建育秧中心，特别要在进宝塘、龚家坪等“空白”镇建设6个智能密室，力争全市智能密室达到22个，新建立体钢构育秧大棚3个，新增育秧大棚面积9万平方米，确保祁阳市每个镇（办）至少建成一个以上标准化、机械化、规模化、智能化、专业化的集中育秧中心，实现集中育秧中心全市全覆盖，加快推动祁阳市早稻育秧由供种到供秧和育插秧一体化转变，促进全市粮食生产向规模化、机械化和社会化高质量发展。</w:t>
      </w:r>
    </w:p>
    <w:p>
      <w:pPr>
        <w:ind w:left="0" w:right="0" w:firstLine="560"/>
        <w:spacing w:before="450" w:after="450" w:line="312" w:lineRule="auto"/>
      </w:pPr>
      <w:r>
        <w:rPr>
          <w:rFonts w:ascii="宋体" w:hAnsi="宋体" w:eastAsia="宋体" w:cs="宋体"/>
          <w:color w:val="000"/>
          <w:sz w:val="28"/>
          <w:szCs w:val="28"/>
        </w:rPr>
        <w:t xml:space="preserve">建示范片。近年来，祁阳市粮食生产总体保持稳定，单产水平逐年提升，但祁阳市粮油总体单产水平还不很高，特别是在通过耕地扩面稳粮增粮空间越来越小的情况下，更需要采取有力措施促进粮食单产水平稳步提高。今年祁阳市将重点围绕水稻种植，启动粮食单产提升攻关“百千万”示范行动，通过“四大家”领导和各镇（街道）党政负责人带头办点示范，在祁阳市高质量创建各级“早专晚优”双季稻生产示范片71个，示范面积12万亩。其中，市级万亩片5个，重点示范大面积、全域性增产技术模式；镇级千亩片22个，重点开展区域性增产攻关；村级500百亩片44个，重点破解当地增产难题。通过上下级示范片的有效互补，辐射带动全市粮食生产整体发展。</w:t>
      </w:r>
    </w:p>
    <w:p>
      <w:pPr>
        <w:ind w:left="0" w:right="0" w:firstLine="560"/>
        <w:spacing w:before="450" w:after="450" w:line="312" w:lineRule="auto"/>
      </w:pPr>
      <w:r>
        <w:rPr>
          <w:rFonts w:ascii="宋体" w:hAnsi="宋体" w:eastAsia="宋体" w:cs="宋体"/>
          <w:color w:val="000"/>
          <w:sz w:val="28"/>
          <w:szCs w:val="28"/>
        </w:rPr>
        <w:t xml:space="preserve">建高标准农田。针对祁阳市多数农田存在机耕道偏少，灌溉渠道、山塘跑、滴、漏情况严重这一粮食生产发展短板，今年祁阳市将按照“统一规划，合理布局，配套建设，适当超前”的原则，科学规划基本农田的田、水、路、渠建设。当前，将重点围绕20_年祁阳市高标准农田建设项目的四大片区，积极抢抓时节，通过挂图作战，倒排工序，力争在4月中下旬全面建成田面平整、格田成方、绿化成行、灌排设施配套、地力水平较高的高标准农田万亩，确保在建高标准农田早日完工翻耕，不误农时。</w:t>
      </w:r>
    </w:p>
    <w:p>
      <w:pPr>
        <w:ind w:left="0" w:right="0" w:firstLine="560"/>
        <w:spacing w:before="450" w:after="450" w:line="312" w:lineRule="auto"/>
      </w:pPr>
      <w:r>
        <w:rPr>
          <w:rFonts w:ascii="宋体" w:hAnsi="宋体" w:eastAsia="宋体" w:cs="宋体"/>
          <w:color w:val="000"/>
          <w:sz w:val="28"/>
          <w:szCs w:val="28"/>
        </w:rPr>
        <w:t xml:space="preserve">&gt;强化“三整”护粮</w:t>
      </w:r>
    </w:p>
    <w:p>
      <w:pPr>
        <w:ind w:left="0" w:right="0" w:firstLine="560"/>
        <w:spacing w:before="450" w:after="450" w:line="312" w:lineRule="auto"/>
      </w:pPr>
      <w:r>
        <w:rPr>
          <w:rFonts w:ascii="宋体" w:hAnsi="宋体" w:eastAsia="宋体" w:cs="宋体"/>
          <w:color w:val="000"/>
          <w:sz w:val="28"/>
          <w:szCs w:val="28"/>
        </w:rPr>
        <w:t xml:space="preserve">整治稻田抛荒。祁阳市出台了《祁阳市治理耕地抛荒十条措施》，建立“市负总责、镇抓落实、村为主体”的三级管理体系，逐村、逐户、逐田块落实明确耕种责任人。对弃耕抛荒一年以上的耕地停发耕地地力保护补贴，对撂荒两年以上的耕地由村集体依法收回耕地经营权。</w:t>
      </w:r>
    </w:p>
    <w:p>
      <w:pPr>
        <w:ind w:left="0" w:right="0" w:firstLine="560"/>
        <w:spacing w:before="450" w:after="450" w:line="312" w:lineRule="auto"/>
      </w:pPr>
      <w:r>
        <w:rPr>
          <w:rFonts w:ascii="宋体" w:hAnsi="宋体" w:eastAsia="宋体" w:cs="宋体"/>
          <w:color w:val="000"/>
          <w:sz w:val="28"/>
          <w:szCs w:val="28"/>
        </w:rPr>
        <w:t xml:space="preserve">整治非农非粮化。祁阳市今年将以长牙齿的硬措施，落实最严格耕地保护制度，认真组织各地开展耕地“非农化”“非粮化”情况摸底排查。要严管水稻生产功能区种植结构，确保全市水稻生产功能区至少种上一季粮食作物，避免出现“非粮化”“非农化”。市自然资源和农业农村部门要加大对基本农田的管控力度，严厉打击乱占、乱改、乱用基本农田行为。各镇（街道）要加强对基本农田的保护，切实履行耕地监管主责，严格管控耕地用途，及时发现和制止在耕地上违规建设、违规开发、违规开挖鱼池等行为。对已造成耕地无法耕种的，要依法依规开展执法行动，责令违规行为人复垦复种，恢复耕地功能。</w:t>
      </w:r>
    </w:p>
    <w:p>
      <w:pPr>
        <w:ind w:left="0" w:right="0" w:firstLine="560"/>
        <w:spacing w:before="450" w:after="450" w:line="312" w:lineRule="auto"/>
      </w:pPr>
      <w:r>
        <w:rPr>
          <w:rFonts w:ascii="宋体" w:hAnsi="宋体" w:eastAsia="宋体" w:cs="宋体"/>
          <w:color w:val="000"/>
          <w:sz w:val="28"/>
          <w:szCs w:val="28"/>
        </w:rPr>
        <w:t xml:space="preserve">整治农资市场。要紧紧围绕服务全市农业生产大局，市农业综合执法大队要以农资销售相对集中的地区及零售市场和集散地为重点区域，在祁阳市范围内有组织、有计划、有重点地开展了农资市场专项整治行动。积极与市场监管、公安等部门协作严查销售假劣种子、以次充好、过期失效、有效含量不足等假冒伪劣农资商品，指导农资经营户建立健全进销台账，切实把好农资商品质量源头关。</w:t>
      </w:r>
    </w:p>
    <w:p>
      <w:pPr>
        <w:ind w:left="0" w:right="0" w:firstLine="560"/>
        <w:spacing w:before="450" w:after="450" w:line="312" w:lineRule="auto"/>
      </w:pPr>
      <w:r>
        <w:rPr>
          <w:rFonts w:ascii="宋体" w:hAnsi="宋体" w:eastAsia="宋体" w:cs="宋体"/>
          <w:color w:val="000"/>
          <w:sz w:val="28"/>
          <w:szCs w:val="28"/>
        </w:rPr>
        <w:t xml:space="preserve">&gt;突出“三优”促粮</w:t>
      </w:r>
    </w:p>
    <w:p>
      <w:pPr>
        <w:ind w:left="0" w:right="0" w:firstLine="560"/>
        <w:spacing w:before="450" w:after="450" w:line="312" w:lineRule="auto"/>
      </w:pPr>
      <w:r>
        <w:rPr>
          <w:rFonts w:ascii="宋体" w:hAnsi="宋体" w:eastAsia="宋体" w:cs="宋体"/>
          <w:color w:val="000"/>
          <w:sz w:val="28"/>
          <w:szCs w:val="28"/>
        </w:rPr>
        <w:t xml:space="preserve">优化财政投入。今年，祁阳市将继续加大粮食生产投入力度，严格按照“种地得补贴、不种地不得补贴”的原则合理发放惠农补贴，并在去年发展粮食生产政策的基础上将增加一项“粮食生产社会化服务补助”的发放，对开展农机“十代”服务面积超过202_亩且示范效果好、成效显著的社会化服务组织，给予不超过5万元的补助（全市共奖补10个）。同时，通过大力整合相关涉农资金，将耕地地力保护补贴、稻谷目标价格补贴的结余资金全部转为粮食适度规模经营补贴资金统筹使用，对发展粮食生产有突出贡献的村（社区）、种植专业合作社、种粮大户、家庭农场给予一定的资金扶持，充分调动农民种粮积极性。</w:t>
      </w:r>
    </w:p>
    <w:p>
      <w:pPr>
        <w:ind w:left="0" w:right="0" w:firstLine="560"/>
        <w:spacing w:before="450" w:after="450" w:line="312" w:lineRule="auto"/>
      </w:pPr>
      <w:r>
        <w:rPr>
          <w:rFonts w:ascii="宋体" w:hAnsi="宋体" w:eastAsia="宋体" w:cs="宋体"/>
          <w:color w:val="000"/>
          <w:sz w:val="28"/>
          <w:szCs w:val="28"/>
        </w:rPr>
        <w:t xml:space="preserve">优化督查考核。严格落实粮食安全党政同责要求，压实工作责任。成立粮食生产工作领导小组。组成4个督查组，对春耕生产实行一周一督查一排名，考核结果纳入年终绩效考核，有效传导工作压力。同时，农业农村部门成立专抓班子，设立综合调度、耕地保护与高标准农田建设、社会化服务三个小组，督促指导粮食生产工作。各镇（街道）层层召开会议，将任务细化到村、组和种植户，压实工作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