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高级工程师工作总结与计划</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级工程师工作总结与计划》，希望能帮助到您！&gt;【篇一】　　一、施工任务完成情况　　10号楼工程20xx...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工作总结是做好各项工作的重要环节。通过工作总结，可以明确下一步工作的方向，少走弯路，少犯错误，提高工作效益。下面是工作总结频道为你整理的《高级工程师工作总结与计划》，希望能帮助到您！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一、施工任务完成情况</w:t>
      </w:r>
    </w:p>
    <w:p>
      <w:pPr>
        <w:ind w:left="0" w:right="0" w:firstLine="560"/>
        <w:spacing w:before="450" w:after="450" w:line="312" w:lineRule="auto"/>
      </w:pPr>
      <w:r>
        <w:rPr>
          <w:rFonts w:ascii="宋体" w:hAnsi="宋体" w:eastAsia="宋体" w:cs="宋体"/>
          <w:color w:val="000"/>
          <w:sz w:val="28"/>
          <w:szCs w:val="28"/>
        </w:rPr>
        <w:t xml:space="preserve">　　10号楼工程20xx年3月18日复工，20xx年12月2日冬季停工，施工总用时263天，采取冬季施工措施施工43天(20xx年10月20日至20xx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　　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　　20xx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　　三、施工进度过程控制总结</w:t>
      </w:r>
    </w:p>
    <w:p>
      <w:pPr>
        <w:ind w:left="0" w:right="0" w:firstLine="560"/>
        <w:spacing w:before="450" w:after="450" w:line="312" w:lineRule="auto"/>
      </w:pPr>
      <w:r>
        <w:rPr>
          <w:rFonts w:ascii="宋体" w:hAnsi="宋体" w:eastAsia="宋体" w:cs="宋体"/>
          <w:color w:val="000"/>
          <w:sz w:val="28"/>
          <w:szCs w:val="28"/>
        </w:rPr>
        <w:t xml:space="preserve">　　1、实际进度综述。合同开工日期20xx年6月28日，实际开工日期20xx年9月15日，未能按期开工的原因：○1招投标工作完成后施工现场不具备开工条件;○2施工图基础部分变更耽误时间;合同竣工时间20xx年10月20日，实际竣工日期(完成合同内所有项目的日期)按现在的施工进度估计为20xx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xx年7月24日，故能履行合同工期。</w:t>
      </w:r>
    </w:p>
    <w:p>
      <w:pPr>
        <w:ind w:left="0" w:right="0" w:firstLine="560"/>
        <w:spacing w:before="450" w:after="450" w:line="312" w:lineRule="auto"/>
      </w:pPr>
      <w:r>
        <w:rPr>
          <w:rFonts w:ascii="宋体" w:hAnsi="宋体" w:eastAsia="宋体" w:cs="宋体"/>
          <w:color w:val="000"/>
          <w:sz w:val="28"/>
          <w:szCs w:val="28"/>
        </w:rPr>
        <w:t xml:space="preserve">　　2、进度控制总结。20xx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xx年5月，原第四项目部承建的两个工程交工手续办理完毕。项目部通过对包工队的教育、争取公司资金的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xx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　　四、施工成本控制</w:t>
      </w:r>
    </w:p>
    <w:p>
      <w:pPr>
        <w:ind w:left="0" w:right="0" w:firstLine="560"/>
        <w:spacing w:before="450" w:after="450" w:line="312" w:lineRule="auto"/>
      </w:pPr>
      <w:r>
        <w:rPr>
          <w:rFonts w:ascii="宋体" w:hAnsi="宋体" w:eastAsia="宋体" w:cs="宋体"/>
          <w:color w:val="000"/>
          <w:sz w:val="28"/>
          <w:szCs w:val="28"/>
        </w:rPr>
        <w:t xml:space="preserve">　　1、项目盈亏情况。项目部至目前为止完成的实际工作量为主体结构14层砼浇筑完毕，砌体完成一至十层，地下室外墙防水和室内外回填土工程施工完毕。完成施工预算价值为：6768544.00元;施工直接费用成本5500000.00元，项目部管理费用(含工人工资)约1000000.00元，两项费用合计6500000.00元，截至20xx年年底项目部约盈利268544.00元。</w:t>
      </w:r>
    </w:p>
    <w:p>
      <w:pPr>
        <w:ind w:left="0" w:right="0" w:firstLine="560"/>
        <w:spacing w:before="450" w:after="450" w:line="312" w:lineRule="auto"/>
      </w:pPr>
      <w:r>
        <w:rPr>
          <w:rFonts w:ascii="宋体" w:hAnsi="宋体" w:eastAsia="宋体" w:cs="宋体"/>
          <w:color w:val="000"/>
          <w:sz w:val="28"/>
          <w:szCs w:val="28"/>
        </w:rPr>
        <w:t xml:space="preserve">　　2、剩余工程预期盈亏分析。10号楼工程(合同内工作)主体工程剩余十三、十四、十五和水箱电梯间;砌体剩十一至十五层;装修工程剩室内外抹灰和楼梯间涂料;安装工程全部;屋面防水和保温工程，剩余施工预算价值为：3753755.00元。剩余工程成本估算，直接施工费用成本可能发生3953000.00元;施工管理费用成本(预计20xx年7月底完成所有施工合同内工作)650000.00元，可能发生的费用成本为4603000.00元。所以，剩余工程预期盈利3753755.00-4603000.00=-849245.00元，即亏损849245.00元。加上截至目前项目部约盈利268544.00元，整个项目大约亏损580701.00元。</w:t>
      </w:r>
    </w:p>
    <w:p>
      <w:pPr>
        <w:ind w:left="0" w:right="0" w:firstLine="560"/>
        <w:spacing w:before="450" w:after="450" w:line="312" w:lineRule="auto"/>
      </w:pPr>
      <w:r>
        <w:rPr>
          <w:rFonts w:ascii="宋体" w:hAnsi="宋体" w:eastAsia="宋体" w:cs="宋体"/>
          <w:color w:val="000"/>
          <w:sz w:val="28"/>
          <w:szCs w:val="28"/>
        </w:rPr>
        <w:t xml:space="preserve">　　3、成本控制分析。在现有公司的管理模式下，项目部的成本管理比较简单，工程直接费用开支是直接包死的，只是按照合同计价给包工队。项目部20xx年成本控制的重点从两个方面入手，一是严格控制项目部管理费用的开支，职工工资按照公司规定发放，项目部控制的就是招待费用开支、办公费用支出和现场管理费用支出;再就是做好工程变更和经济签证，20xx年项目部已办完的经济签证手续有桩基础施工预算和一份经济签证单，两份经济签证的收入总额约为65万元，支出约为53万元。</w:t>
      </w:r>
    </w:p>
    <w:p>
      <w:pPr>
        <w:ind w:left="0" w:right="0" w:firstLine="560"/>
        <w:spacing w:before="450" w:after="450" w:line="312" w:lineRule="auto"/>
      </w:pPr>
      <w:r>
        <w:rPr>
          <w:rFonts w:ascii="宋体" w:hAnsi="宋体" w:eastAsia="宋体" w:cs="宋体"/>
          <w:color w:val="000"/>
          <w:sz w:val="28"/>
          <w:szCs w:val="28"/>
        </w:rPr>
        <w:t xml:space="preserve">　　五、“三标一体”管理体系的贯彻落实</w:t>
      </w:r>
    </w:p>
    <w:p>
      <w:pPr>
        <w:ind w:left="0" w:right="0" w:firstLine="560"/>
        <w:spacing w:before="450" w:after="450" w:line="312" w:lineRule="auto"/>
      </w:pPr>
      <w:r>
        <w:rPr>
          <w:rFonts w:ascii="宋体" w:hAnsi="宋体" w:eastAsia="宋体" w:cs="宋体"/>
          <w:color w:val="000"/>
          <w:sz w:val="28"/>
          <w:szCs w:val="28"/>
        </w:rPr>
        <w:t xml:space="preserve">　　公司编制的“三标一体”管理体系文件包括质量、环境职业健康和安全三大部分。在20xx年，针对“三标一体”管理体系的贯彻落实公司组织过一次内部审核，邀请北京华夏认证。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