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案件审理工作总结</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案件审理工作总结（通用3篇）案件审理工作总结 篇1 正派做人是我的人生格言，公道办案是我的座右铭。审判没有了公道，犹如生命没有了灵魂。在诱-惑纷繁的建设时期，正派对一名肩负社会责任的法官而言，是一个最基本的要求。我从事民事审判工作期间审理了...</w:t>
      </w:r>
    </w:p>
    <w:p>
      <w:pPr>
        <w:ind w:left="0" w:right="0" w:firstLine="560"/>
        <w:spacing w:before="450" w:after="450" w:line="312" w:lineRule="auto"/>
      </w:pPr>
      <w:r>
        <w:rPr>
          <w:rFonts w:ascii="宋体" w:hAnsi="宋体" w:eastAsia="宋体" w:cs="宋体"/>
          <w:color w:val="000"/>
          <w:sz w:val="28"/>
          <w:szCs w:val="28"/>
        </w:rPr>
        <w:t xml:space="preserve">案件审理工作总结（通用3篇）</w:t>
      </w:r>
    </w:p>
    <w:p>
      <w:pPr>
        <w:ind w:left="0" w:right="0" w:firstLine="560"/>
        <w:spacing w:before="450" w:after="450" w:line="312" w:lineRule="auto"/>
      </w:pPr>
      <w:r>
        <w:rPr>
          <w:rFonts w:ascii="宋体" w:hAnsi="宋体" w:eastAsia="宋体" w:cs="宋体"/>
          <w:color w:val="000"/>
          <w:sz w:val="28"/>
          <w:szCs w:val="28"/>
        </w:rPr>
        <w:t xml:space="preserve">案件审理工作总结 篇1</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 公生明、廉生威 。工作至今达到了零投诉。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 三透 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 大学习、大讨论 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案件审理工作总结 篇2</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 三个至上 指导思想和 为大局服务、为人民司法 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 问需于企 ，在工作中不断坚持三项服务。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 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 加大对涉企民商事案件的调解力度，力促案结事了;对暂时无力履行债务的企业 放水养鱼 ，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 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 7月17日 ，冒着福建境内肆虐的强台风 苏力 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 案结事了 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宋体" w:hAnsi="宋体" w:eastAsia="宋体" w:cs="宋体"/>
          <w:color w:val="000"/>
          <w:sz w:val="28"/>
          <w:szCs w:val="28"/>
        </w:rPr>
        <w:t xml:space="preserve">案件审理工作总结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 ，要想园满完成院党组下达的各项工作任务，更好地为鄱阳人民服务，首先就要求干警有较高的政治业务素质。为此，我们在繁忙的工作之余每周固定挤出二、五下午两个半天时间进行政治业务学习，全年的政治业务学习达 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 官官相护 。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 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