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一村一警务工作总结</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　　一村...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_TAG_h2]　　一村一警务工作总结</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_TAG_h2]　　一村一警务工作总结</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党中央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&gt;二、扎身农村，认真完成各项工作任务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&gt;三、当好参谋，抓好全乡的人口与计划生育工作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&gt;四、工作存在问题和不足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认真学习党的各项方针政策，时刻与党中央保持高度一致。②坚定信念，坚持不懈地发扬不怕苦不怕累的精神，充分发挥一名大学生村官的作用，全心全意服务“三农”;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③继续践行县委组织部、县引导办要求;继续作好乡党委政府，村“两委”安排的一切事务。[_TAG_h2]　　一村一警务工作总结</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&gt;一、贯彻部厅会议精神，加强了基础工作和硬件建设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4.2起相比下降了82%，并迅速摘去了之前月旬发案基本上排全市第一的“帽子”。在全市广大公安民警的奋勇拼搏下，6月11日至11月29日，全市城区“两抢”发案同比下降了77.3%。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&gt;三、随警督察大型警保卫工作，保安全树形象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&gt;四、开展执法督察，促进执法行为规范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