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高三年级工作总结</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我校XX年普通高校招生考试取得了建校以来历史性的特大丰收：其中，我校高考总分600分以上的考生34名，普通类高考本科达线人数356名，超额完成市教育局下达的高考预测目标66名，超目标完成绝对人数列居全市各高中之首。另外，体育、音乐、美术等本科达线30人。</w:t>
      </w:r>
    </w:p>
    <w:p>
      <w:pPr>
        <w:ind w:left="0" w:right="0" w:firstLine="560"/>
        <w:spacing w:before="450" w:after="450" w:line="312" w:lineRule="auto"/>
      </w:pPr>
      <w:r>
        <w:rPr>
          <w:rFonts w:ascii="宋体" w:hAnsi="宋体" w:eastAsia="宋体" w:cs="宋体"/>
          <w:color w:val="000"/>
          <w:sz w:val="28"/>
          <w:szCs w:val="28"/>
        </w:rPr>
        <w:t xml:space="preserve">回顾一年的高三工作，我们更加深切地体会到了目标意识团队意识是高三质量的根本。不求招招新，但求招招实，围绕“人、课、题”，我们主要做了以下工作：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针对队伍年轻化的特点，我们认为，年轻固然有其经验不足的劣势，但年轻更有许多积极的因素，年轻人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蹲点干部更是围绕目标做了大量工作。由于目标明确，措施到位，XX年高考中，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最大程度地钝化了矛盾，又增进了干群之间、师生之间的彼此理解与信任。校长室的几位同志将主要精力都投放到了高三。他们到高三教室去，到教师的办公室去，他们与高三学生谈心，与高三教师交流。整个一年，尽管竞争的压力很大，尽管管理的力度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定期更换横幅、标语牌；其次，高三年级认真搞好高考专题宣传，定期介绍高考信息、名校动态；班级内部通过每周主题班会、高考专栏、学生目标对照表、竞争对手比较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其次，严格规范课堂教学行为，努力提高课堂效益。一方面，我们将教研室的指导性意见和有关要求细化落实，并形成学校内部的课堂教学细则；另一方面，加大听课力度，实行课堂质量考评制度。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此外，在高度重视文化课的同时，我们也十分重视音体美专业高考队伍的管理，明确规定了专业课的要求，实行专业、文化一体化管理，将过程考核与结果考核紧密结合起来，使专业考生在专业、文化两个方面齐头并进。</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学校和年级部明确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实验班适当提升训练难度，重点班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工作成绩的取得是大家共同努力的结果，我们还有很多做得不够的地方，我们一定保持谦虚谨慎、戒骄戒躁的作风，在今后的工作中扬长避短，不断进步。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2025-01-31T14:14:22+08:00</dcterms:created>
  <dcterms:modified xsi:type="dcterms:W3CDTF">2025-01-31T14:14:22+08:00</dcterms:modified>
</cp:coreProperties>
</file>

<file path=docProps/custom.xml><?xml version="1.0" encoding="utf-8"?>
<Properties xmlns="http://schemas.openxmlformats.org/officeDocument/2006/custom-properties" xmlns:vt="http://schemas.openxmlformats.org/officeDocument/2006/docPropsVTypes"/>
</file>