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队伍教育整顿查纠整改工作情况总结汇报</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政法，是指中国共产党领导下的国家专政机关及其专政职能。本站今天为大家精心准备了队伍教育整顿查纠整改工作情况总结汇报，希望对大家有所帮助!　　队伍教育整顿查纠整改工作情况总结汇报　　政法队伍教育整顿工作开展以来，我县认真落实中央决策部署和省、...</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政法，是指中国共产党领导下的国家专政机关及其专政职能。本站今天为大家精心准备了队伍教育整顿查纠整改工作情况总结汇报，希望对大家有所帮助![_TAG_h2]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县认真落实中央决策部署和省、市委要求，强化领导，创新措施，抓实四项教育。特别是查纠整改环节，我县坚持久久为功，持续用力，狠抓线索核查办理、自查自纠、组织查处、专项整治等工作，推动政法队伍教育整顿工作走心走深走实。</w:t>
      </w:r>
    </w:p>
    <w:p>
      <w:pPr>
        <w:ind w:left="0" w:right="0" w:firstLine="560"/>
        <w:spacing w:before="450" w:after="450" w:line="312" w:lineRule="auto"/>
      </w:pPr>
      <w:r>
        <w:rPr>
          <w:rFonts w:ascii="宋体" w:hAnsi="宋体" w:eastAsia="宋体" w:cs="宋体"/>
          <w:color w:val="000"/>
          <w:sz w:val="28"/>
          <w:szCs w:val="28"/>
        </w:rPr>
        <w:t xml:space="preserve">　　&gt; 一、查纠整改工作进展情况</w:t>
      </w:r>
    </w:p>
    <w:p>
      <w:pPr>
        <w:ind w:left="0" w:right="0" w:firstLine="560"/>
        <w:spacing w:before="450" w:after="450" w:line="312" w:lineRule="auto"/>
      </w:pPr>
      <w:r>
        <w:rPr>
          <w:rFonts w:ascii="宋体" w:hAnsi="宋体" w:eastAsia="宋体" w:cs="宋体"/>
          <w:color w:val="000"/>
          <w:sz w:val="28"/>
          <w:szCs w:val="28"/>
        </w:rPr>
        <w:t xml:space="preserve">　　 （一）周密部署，精心谋划抓发动。4月19日，县委召开常委会传达学习省政法队伍教育整顿领导小组会议精神、市政法队伍教育整顿工作推进会精神，县委常委、政法委书记汇报了全县政法队伍教育整顿工作开展情况，部署下一阶段重点工作。4月20日，县政法队伍教育整顿领导小组召开第二次会议，研究出台了《全县政法队伍教育整顿查纠整改工作方案》，专题部署查纠整改工作。县政法各单位及时召开领导小组会、工作推进会，传达学习上级教育整顿会议的精神，部署下一阶段工作任务，快速启动查纠整改工作。</w:t>
      </w:r>
    </w:p>
    <w:p>
      <w:pPr>
        <w:ind w:left="0" w:right="0" w:firstLine="560"/>
        <w:spacing w:before="450" w:after="450" w:line="312" w:lineRule="auto"/>
      </w:pPr>
      <w:r>
        <w:rPr>
          <w:rFonts w:ascii="宋体" w:hAnsi="宋体" w:eastAsia="宋体" w:cs="宋体"/>
          <w:color w:val="000"/>
          <w:sz w:val="28"/>
          <w:szCs w:val="28"/>
        </w:rPr>
        <w:t xml:space="preserve">　　 （二）强化检视，多措并举促查纠。压实政治责任。县政法队伍教育整顿领导小组及政法各单位均出台《顽瘴痼疾专项整治工作实施方案》，并将顽瘴痼疾专项整治主要内容、举报方式在微信公众号上向社会公布。组织全县政法干警逐一对照检查，填报自查事项报告表****份，签署承诺书。目前，全县政法各单位自查问题**个，分层分类谈心谈话**人次，召开民主生活会*次，参会**人次。县委政法委在“政法”微信公众号上，向社会公示将整治内容、举报电话、举报邮箱，接受社会各界监督。县法院压紧压实党组领导责任、一把手直接责任，坚持重要工作直接部署、重大问题直接过问，先后召开党组会*次、领导小组会*次、专班会议*次，部署相纠整改工作。县检察院紧扣查纠顽瘴痼疾、巡察整改、纪律规矩、制度执行、司法办案五个重点，开展“五查五纠”，定向梳理排查案件、整治突出问题。县公安局确定重点专项整治13项内容，深挖根源查，见人见事。县司法局建立专项整治工作推进体系，明确工作任务，坚持“挂图作战”，确保查纠整改工作落实到位。抓实查纠整改。县政法各单位领导班子成员充分发挥示范带动作用，以“六大顽瘴痼疾”为重点，带头查、带头讲、带头评，自上而下开展自查自纠，深入自我剖析，撰写“政治忠诚”材料和心得体会，全县已经排查出各类问题**个。县委政法委出台《机关工作管理制度》，进一步规范机关各项管理工作，全面落实政法队伍教育整顿要求。县法院出台查纠整改相关文件*个，排查问题**条、制定整改措施**项。县检察院在微信公众号发布《关于检察队伍顽瘴痼疾专项整治的公示》，向社会公示“顽瘴痼疾”主要内容。县公安局分管领导与主动交代问题、曾经接受处理、存在问题苗头的民警谈心谈话，督促有问题的民警敢于直面问题、勇于修正错误，有人主动说明问题。县司法局坚持开门搞整治，在媒体上公布顽瘴痼疾整治清单，向社会各界征求对司法行政工作的意见和建议。落实整顿政策。县政法队伍教育整顿领导小组召开全县政法系统廉政教育大会，对“自查从宽、被查从严”政策进行宣讲，营造齐抓共管、全员参与的浓烈氛围。县委政法委集体学习《纪检监察机关处理主动投案问题的规定》规定，监督执纪“四种形态”、“自查从宽、被查从严”等政策。县法院出台《关于落实“自查从宽、被查从严”政策的实施办法》，主动向组织坦白，排查出9个方面问题。县检察院检察长对“自查从宽、被查从严”政策进行解读，做好干警思想发动。县公安局邀请县监委委员作廉政报告，宣讲解读政策，向全警发出严肃查处的明确信号。已经排查违规借贷担保、与他人有经济纠纷等问题。</w:t>
      </w:r>
    </w:p>
    <w:p>
      <w:pPr>
        <w:ind w:left="0" w:right="0" w:firstLine="560"/>
        <w:spacing w:before="450" w:after="450" w:line="312" w:lineRule="auto"/>
      </w:pPr>
      <w:r>
        <w:rPr>
          <w:rFonts w:ascii="宋体" w:hAnsi="宋体" w:eastAsia="宋体" w:cs="宋体"/>
          <w:color w:val="000"/>
          <w:sz w:val="28"/>
          <w:szCs w:val="28"/>
        </w:rPr>
        <w:t xml:space="preserve">　　 （三）突出排查，严查线索提质效。完善问题线索对接移送机制。出台《县纪委监委问题线索处置和案件办理工作机制》，对问题线索明确专人负责实行管理，确保登记不遗漏、处置不拖延，对相关转办、交办件进行跟踪监督指导，定期统计梳理；建立问题线索排查机制。通过对涉及政法干警的信访反映、巡察发现问题、审查调查、监督检查中发现以及政法机关移送线索进行筛查，排查出有价值的问题线索 **条；强化问题线索督办反馈机制。对影响较大的线索抽调精干力量成立调查专班，采用领导办案、续时跟踪、定期通报等措施，加大督办力度，确保线索核查的进程与质效。县政法队伍教育整顿领导小组对县政法各单位推进情况进行督查，及时发现问题和纠正不足，确保有序推进、有效落实。</w:t>
      </w:r>
    </w:p>
    <w:p>
      <w:pPr>
        <w:ind w:left="0" w:right="0" w:firstLine="560"/>
        <w:spacing w:before="450" w:after="450" w:line="312" w:lineRule="auto"/>
      </w:pPr>
      <w:r>
        <w:rPr>
          <w:rFonts w:ascii="宋体" w:hAnsi="宋体" w:eastAsia="宋体" w:cs="宋体"/>
          <w:color w:val="000"/>
          <w:sz w:val="28"/>
          <w:szCs w:val="28"/>
        </w:rPr>
        <w:t xml:space="preserve">　　 （四）服务为民，深入走访办实事。组织全县政法系统开展“政法干警大走访、为民服务办实事”爱民实践活动，深入企业、社区、学校、单位为群众办实事、解难事。县委政法委推进“平安乡村”视频监控建设，安装**部。服务全县5易肇事肇祸精神病人，帮助解决入院难、补交医保、办理身份证问题。县法院开展“五访一面对”活动，走访律师事务所、重点企业。干警挂钩全县村居开展“法官进网格”活动，推进诉讼服务中心建设，“阳光执行”“法治集市”“法治进校园”等项目落地见效。县检察院围绕“三官一律”进网格、群众“脚底下”“舌尖上”安全、法治副校长进校园、未成年人司法保护等方面，开展检察为民实事活动，己开展法治进校园、专项检查3次、排查基础设施，消除安全隐患。县公安局面向社会公开“亮灯见警”升级行动、小区涉赌整治行动、交通违法整治行动、电信诈骗打击行动、交通执法规范行动、窗口服务提升行动、“关爱女童”帮扶行动、法制宣传进企行动“八大行动”。共为群众办实事**余件，开展送法上门等为民服务活动**余次。司法局开展“六进”“两深入”“五必访”走访活动，向社会公开为民办实事项目。全县村居配备**名村居法律顾问，法律顾问覆盖率100%。拓展法律援助服务领域和覆盖人群，办理法律援助案件**件。全县政法各单位共“为群众办实事”**件；开展送法上门、法治集市等为民服务活动**次，推进政法队伍教育整顿走深走实。</w:t>
      </w:r>
    </w:p>
    <w:p>
      <w:pPr>
        <w:ind w:left="0" w:right="0" w:firstLine="560"/>
        <w:spacing w:before="450" w:after="450" w:line="312" w:lineRule="auto"/>
      </w:pPr>
      <w:r>
        <w:rPr>
          <w:rFonts w:ascii="宋体" w:hAnsi="宋体" w:eastAsia="宋体" w:cs="宋体"/>
          <w:color w:val="000"/>
          <w:sz w:val="28"/>
          <w:szCs w:val="28"/>
        </w:rPr>
        <w:t xml:space="preserve">　　 &gt;二、查纠整改工作亮点、难点及下一步打算</w:t>
      </w:r>
    </w:p>
    <w:p>
      <w:pPr>
        <w:ind w:left="0" w:right="0" w:firstLine="560"/>
        <w:spacing w:before="450" w:after="450" w:line="312" w:lineRule="auto"/>
      </w:pPr>
      <w:r>
        <w:rPr>
          <w:rFonts w:ascii="宋体" w:hAnsi="宋体" w:eastAsia="宋体" w:cs="宋体"/>
          <w:color w:val="000"/>
          <w:sz w:val="28"/>
          <w:szCs w:val="28"/>
        </w:rPr>
        <w:t xml:space="preserve">　　 （一）特色工作</w:t>
      </w:r>
    </w:p>
    <w:p>
      <w:pPr>
        <w:ind w:left="0" w:right="0" w:firstLine="560"/>
        <w:spacing w:before="450" w:after="450" w:line="312" w:lineRule="auto"/>
      </w:pPr>
      <w:r>
        <w:rPr>
          <w:rFonts w:ascii="宋体" w:hAnsi="宋体" w:eastAsia="宋体" w:cs="宋体"/>
          <w:color w:val="000"/>
          <w:sz w:val="28"/>
          <w:szCs w:val="28"/>
        </w:rPr>
        <w:t xml:space="preserve">　　 1.开展“析、讲、评”活动。组织政法部门开展顽瘴痼疾防控“析、讲、评”专项活动，聚焦群众反映强烈的热点堵点难点问题，深入排查自身存在的风险和不足。对照六类顽瘴痼疾，邀请县纪委、县委组织部参与，“两代表、一委员”针对风险防控方面的不足提意见和建议，建立健全顽瘴痼疾防控机制。目前，已经出台方案并组织实施。县政法各单位将在5月中旬进行公开赛讲。</w:t>
      </w:r>
    </w:p>
    <w:p>
      <w:pPr>
        <w:ind w:left="0" w:right="0" w:firstLine="560"/>
        <w:spacing w:before="450" w:after="450" w:line="312" w:lineRule="auto"/>
      </w:pPr>
      <w:r>
        <w:rPr>
          <w:rFonts w:ascii="宋体" w:hAnsi="宋体" w:eastAsia="宋体" w:cs="宋体"/>
          <w:color w:val="000"/>
          <w:sz w:val="28"/>
          <w:szCs w:val="28"/>
        </w:rPr>
        <w:t xml:space="preserve">　　 2.实行“开门纳谏”。全县政法各单位召开查纠整改环节征求意见座谈会，征求“两代表一委员”、企业家、律师、案件当事人、服务对象等意见和建议。目前，召开座谈会，收集意见和建议**条，并落实相应整改措施。县法院排查出风险点，制定防范整治措施。召开队伍教育整顿座谈会，走访律所、企业、基层组织5家，虚心听取意见建议。</w:t>
      </w:r>
    </w:p>
    <w:p>
      <w:pPr>
        <w:ind w:left="0" w:right="0" w:firstLine="560"/>
        <w:spacing w:before="450" w:after="450" w:line="312" w:lineRule="auto"/>
      </w:pPr>
      <w:r>
        <w:rPr>
          <w:rFonts w:ascii="宋体" w:hAnsi="宋体" w:eastAsia="宋体" w:cs="宋体"/>
          <w:color w:val="000"/>
          <w:sz w:val="28"/>
          <w:szCs w:val="28"/>
        </w:rPr>
        <w:t xml:space="preserve">　　 3.实施“阳光”工程。针对少数干警在政法队伍教育整顿查纠整改工作中表现出来的压力大等问题，邀请盐城工学院心理咨询团队作“保持阳光心态”专题讲座，对政法干警进行心理疏导，并组织全县政法系统干部参加“塑造阳光心态，我们一路同行”活动，培养政法干警阳光心态，提升队伍教育整顿效果。目前，已经有干警主动说明问题。</w:t>
      </w:r>
    </w:p>
    <w:p>
      <w:pPr>
        <w:ind w:left="0" w:right="0" w:firstLine="560"/>
        <w:spacing w:before="450" w:after="450" w:line="312" w:lineRule="auto"/>
      </w:pPr>
      <w:r>
        <w:rPr>
          <w:rFonts w:ascii="宋体" w:hAnsi="宋体" w:eastAsia="宋体" w:cs="宋体"/>
          <w:color w:val="000"/>
          <w:sz w:val="28"/>
          <w:szCs w:val="28"/>
        </w:rPr>
        <w:t xml:space="preserve">　　 4.实行宣传引导前置。前期，向全县发放“致政法干警及家属的一封公开信”**封，督促干警放下包袱，主动参与、认领问题。在此基础上，在全县政法系统开展“五个一”活动，即：在媒体上发布一份严格执行防止干预司法“三个规定”倡议书，提高公众对“三个规定”的知晓率；拍摄一张“三个规定”微视频，敦促政法干警严守“三个规定”要求；制作一张“传承红色基因，锻造阜宁政法铁军”书签，加强政法队伍教育整顿宣传；拍摄一套政法干警形象宣传片，征求对政法队伍建设的意见和建议，已获得上万人点赞；向全社会征集LOGO设计，宣传推介**政法。</w:t>
      </w:r>
    </w:p>
    <w:p>
      <w:pPr>
        <w:ind w:left="0" w:right="0" w:firstLine="560"/>
        <w:spacing w:before="450" w:after="450" w:line="312" w:lineRule="auto"/>
      </w:pPr>
      <w:r>
        <w:rPr>
          <w:rFonts w:ascii="宋体" w:hAnsi="宋体" w:eastAsia="宋体" w:cs="宋体"/>
          <w:color w:val="000"/>
          <w:sz w:val="28"/>
          <w:szCs w:val="28"/>
        </w:rPr>
        <w:t xml:space="preserve">　　 （二）难点工作</w:t>
      </w:r>
    </w:p>
    <w:p>
      <w:pPr>
        <w:ind w:left="0" w:right="0" w:firstLine="560"/>
        <w:spacing w:before="450" w:after="450" w:line="312" w:lineRule="auto"/>
      </w:pPr>
      <w:r>
        <w:rPr>
          <w:rFonts w:ascii="宋体" w:hAnsi="宋体" w:eastAsia="宋体" w:cs="宋体"/>
          <w:color w:val="000"/>
          <w:sz w:val="28"/>
          <w:szCs w:val="28"/>
        </w:rPr>
        <w:t xml:space="preserve">　　 1.谈心谈话不够深入。政法各单位分层分级谈心谈话不深不透，干警还没有完全认识到政法队伍教育整顿的重大意义，真正触及灵魂。针对政治、纪律作风方面存在的突出问题，还没有找准“病灶”、看清“病因”、深查“病根”。</w:t>
      </w:r>
    </w:p>
    <w:p>
      <w:pPr>
        <w:ind w:left="0" w:right="0" w:firstLine="560"/>
        <w:spacing w:before="450" w:after="450" w:line="312" w:lineRule="auto"/>
      </w:pPr>
      <w:r>
        <w:rPr>
          <w:rFonts w:ascii="宋体" w:hAnsi="宋体" w:eastAsia="宋体" w:cs="宋体"/>
          <w:color w:val="000"/>
          <w:sz w:val="28"/>
          <w:szCs w:val="28"/>
        </w:rPr>
        <w:t xml:space="preserve">　　 2.自我清查不够到位。政法队伍教育整顿已进入第二阶段，仍有极个别干警对自查自纠、主动报告问题有畏难情绪，觉得教育整顿是领导层面的事。围绕教育整顿确定的6大顽瘴痼疾，及执法不规范等问题，还不能做到查深查透、不留死角、不留盲区，有价值的问题线索偏少。</w:t>
      </w:r>
    </w:p>
    <w:p>
      <w:pPr>
        <w:ind w:left="0" w:right="0" w:firstLine="560"/>
        <w:spacing w:before="450" w:after="450" w:line="312" w:lineRule="auto"/>
      </w:pPr>
      <w:r>
        <w:rPr>
          <w:rFonts w:ascii="宋体" w:hAnsi="宋体" w:eastAsia="宋体" w:cs="宋体"/>
          <w:color w:val="000"/>
          <w:sz w:val="28"/>
          <w:szCs w:val="28"/>
        </w:rPr>
        <w:t xml:space="preserve">　　 3.办理案件不够高效。因政法系统的特殊性，在处置政法干警案件线索时，初核时间较长，取证难度大，需要进一步提高处置工作效率。“自查从宽、被查从严”政策难以准确把握，因无具体实施细则，造成“自查”的认定情形不清、“被查”认定处理不明、宽严的尺度把握不准，导致部分问题政法干警心存顾忌。</w:t>
      </w:r>
    </w:p>
    <w:p>
      <w:pPr>
        <w:ind w:left="0" w:right="0" w:firstLine="560"/>
        <w:spacing w:before="450" w:after="450" w:line="312" w:lineRule="auto"/>
      </w:pPr>
      <w:r>
        <w:rPr>
          <w:rFonts w:ascii="宋体" w:hAnsi="宋体" w:eastAsia="宋体" w:cs="宋体"/>
          <w:color w:val="000"/>
          <w:sz w:val="28"/>
          <w:szCs w:val="28"/>
        </w:rPr>
        <w:t xml:space="preserve">　　 4.社会关注度不够高。政法各单位虽均通过召开座谈会、深入走访、设立意见箱和举报电话、发放征求意见表等传统方式，以及在网站、公众号等新媒体平台开通意见建议、问题举报功能区等网络方式，受理群众举报和意见建议，但群众关注度还不够高，举报线索少，反而有部分重点信访人员借机多次、多渠道向省驻点督导组不实举报多、信访投诉多，影响教育整顿工作实效。</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在更高站位推进查纠整改工作。把查纠整改是否到位作为对政治忠诚牢不牢的重要检验、对宗旨意识强不强的深入查验、对自我革命敢不敢的直接考验，教育引导广大政法干警特别是政法领导干部，提高政治判断力、政治领悟力、政治执行力，用深入查纠整改的实际行动筑牢政治忠诚、践行“两个维护”，切实把中央和省、市委的决策部署不折不扣落到实处。</w:t>
      </w:r>
    </w:p>
    <w:p>
      <w:pPr>
        <w:ind w:left="0" w:right="0" w:firstLine="560"/>
        <w:spacing w:before="450" w:after="450" w:line="312" w:lineRule="auto"/>
      </w:pPr>
      <w:r>
        <w:rPr>
          <w:rFonts w:ascii="宋体" w:hAnsi="宋体" w:eastAsia="宋体" w:cs="宋体"/>
          <w:color w:val="000"/>
          <w:sz w:val="28"/>
          <w:szCs w:val="28"/>
        </w:rPr>
        <w:t xml:space="preserve">　　 2.用更实举措破解查纠整改难点。充分挖掘政法队伍自查自纠内生动力，促使有问题的干警敢于直面问题、勇于纠正错误，主动向组织讲清问题。以线索核查为牵引，深挖彻查干警违纪违法问题，充分彰显组织查处威力。针对违反防止干预司法“三个规定”等顽瘴痼疾，聚焦重点问题，分类施策、精准发力、靶向治疗、一抓到底，努力实现常治长效。</w:t>
      </w:r>
    </w:p>
    <w:p>
      <w:pPr>
        <w:ind w:left="0" w:right="0" w:firstLine="560"/>
        <w:spacing w:before="450" w:after="450" w:line="312" w:lineRule="auto"/>
      </w:pPr>
      <w:r>
        <w:rPr>
          <w:rFonts w:ascii="宋体" w:hAnsi="宋体" w:eastAsia="宋体" w:cs="宋体"/>
          <w:color w:val="000"/>
          <w:sz w:val="28"/>
          <w:szCs w:val="28"/>
        </w:rPr>
        <w:t xml:space="preserve">　　 3.以更优作风确保查纠整改实效。紧盯“关键少数”，特别是推动主要领导严格按照“一把手”履责指引，靠前指挥、勇挑重担，带头把自己摆进去，深入检视自身问题，自觉接受各方监督，以“关键少数”带动“绝大多数”。紧扣重点任务，推动各单位紧密结合实际，研究制定细化措施，加强督办落实，强化跟踪问效，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我县将把教育整顿与做好庆祝建党100周年安保维稳工作紧密结合起来，以维护安全稳定的成绩校验教育整顿的成效，以教育整顿的走深走实推动安保维稳工作的落细落实，以优异成绩庆祝建党100周年。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&gt;一、自查事项填报情况</w:t>
      </w:r>
    </w:p>
    <w:p>
      <w:pPr>
        <w:ind w:left="0" w:right="0" w:firstLine="560"/>
        <w:spacing w:before="450" w:after="450" w:line="312" w:lineRule="auto"/>
      </w:pPr>
      <w:r>
        <w:rPr>
          <w:rFonts w:ascii="宋体" w:hAnsi="宋体" w:eastAsia="宋体" w:cs="宋体"/>
          <w:color w:val="000"/>
          <w:sz w:val="28"/>
          <w:szCs w:val="28"/>
        </w:rPr>
        <w:t xml:space="preserve">　　根据区委政法委要求，按照市院通过机要通道制发的《干警个人事项报告表》，结合本单位实际情况，及时查收并组织开展。本院已开展3次组织全院干警填报《干警个人事项报告表》活动。</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吉利全院现有总人数29人，3次共发放87份，现已收回87份，其中问题填报空白0人，填报问题29人，没有出现零报告。</w:t>
      </w:r>
    </w:p>
    <w:p>
      <w:pPr>
        <w:ind w:left="0" w:right="0" w:firstLine="560"/>
        <w:spacing w:before="450" w:after="450" w:line="312" w:lineRule="auto"/>
      </w:pPr>
      <w:r>
        <w:rPr>
          <w:rFonts w:ascii="宋体" w:hAnsi="宋体" w:eastAsia="宋体" w:cs="宋体"/>
          <w:color w:val="000"/>
          <w:sz w:val="28"/>
          <w:szCs w:val="28"/>
        </w:rPr>
        <w:t xml:space="preserve">　　2、问题填报情况</w:t>
      </w:r>
    </w:p>
    <w:p>
      <w:pPr>
        <w:ind w:left="0" w:right="0" w:firstLine="560"/>
        <w:spacing w:before="450" w:after="450" w:line="312" w:lineRule="auto"/>
      </w:pPr>
      <w:r>
        <w:rPr>
          <w:rFonts w:ascii="宋体" w:hAnsi="宋体" w:eastAsia="宋体" w:cs="宋体"/>
          <w:color w:val="000"/>
          <w:sz w:val="28"/>
          <w:szCs w:val="28"/>
        </w:rPr>
        <w:t xml:space="preserve">　　充当黑恶势力“保护伞”：0人；违反防止干预司法“三个规定”插手具体案件处理：0人；配偶、子女及其配偶经商办企业的情况：3人，但经查明不违规；违规参股借贷情况：0人；违规违法减刑､假释､暂予监外执行､取保候审,行政拘留未执行,监所监管执法不规范和监所政法干警失职渎职：0人；有案不立、压案不办、有罪不究：0人；影响检察机关执法满意度问题：21人；民事、行政诉讼和执行案件监督作用发挥不强：6人；需要报告的其他事项：1人。</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党组书记、检察长石笑飞同志与吉利区委政法委谈话1次；“一把手”与班子成员之间谈话4次；领导班子成员之间谈话5次；班子成员与中层干部谈话12次；中层干部与基层干警谈话12次；班子成员与主动交代问题的干警谈话2次；班子成员与存在问题苗头的干警谈话2次；班子成员与关键岗位的干警谈话18次，做到了全覆盖、重点谈。</w:t>
      </w:r>
    </w:p>
    <w:p>
      <w:pPr>
        <w:ind w:left="0" w:right="0" w:firstLine="560"/>
        <w:spacing w:before="450" w:after="450" w:line="312" w:lineRule="auto"/>
      </w:pPr>
      <w:r>
        <w:rPr>
          <w:rFonts w:ascii="宋体" w:hAnsi="宋体" w:eastAsia="宋体" w:cs="宋体"/>
          <w:color w:val="000"/>
          <w:sz w:val="28"/>
          <w:szCs w:val="28"/>
        </w:rPr>
        <w:t xml:space="preserve">　　&gt;三、“七查”和顽瘴痼疾整治情况</w:t>
      </w:r>
    </w:p>
    <w:p>
      <w:pPr>
        <w:ind w:left="0" w:right="0" w:firstLine="560"/>
        <w:spacing w:before="450" w:after="450" w:line="312" w:lineRule="auto"/>
      </w:pPr>
      <w:r>
        <w:rPr>
          <w:rFonts w:ascii="宋体" w:hAnsi="宋体" w:eastAsia="宋体" w:cs="宋体"/>
          <w:color w:val="000"/>
          <w:sz w:val="28"/>
          <w:szCs w:val="28"/>
        </w:rPr>
        <w:t xml:space="preserve">　　1、通过自查自纠发现问题线索</w:t>
      </w:r>
    </w:p>
    <w:p>
      <w:pPr>
        <w:ind w:left="0" w:right="0" w:firstLine="560"/>
        <w:spacing w:before="450" w:after="450" w:line="312" w:lineRule="auto"/>
      </w:pPr>
      <w:r>
        <w:rPr>
          <w:rFonts w:ascii="宋体" w:hAnsi="宋体" w:eastAsia="宋体" w:cs="宋体"/>
          <w:color w:val="000"/>
          <w:sz w:val="28"/>
          <w:szCs w:val="28"/>
        </w:rPr>
        <w:t xml:space="preserve">　　通过三轮自查填报，我院在职在编29名干警均主动填报问题，共自查问题线索40条,目前正在进一步核实。对第一轮填报并经核实的问题按照《政法队伍教育整顿工作指引》的相关规定，其中2人已向纪委监委投案，区纪委监委已调查核实，已有处理结果。此外，按照《政法队伍教育整顿工作指引》的相关规定，我院自查出问题，属于司法机关内部人员过问案件情况8件，属于民事、行政诉讼和执行案件监督作用发挥不强共6件，影响检察机关执法满意度问题21件，配偶、子女及其配偶经商办企业的情况3人。</w:t>
      </w:r>
    </w:p>
    <w:p>
      <w:pPr>
        <w:ind w:left="0" w:right="0" w:firstLine="560"/>
        <w:spacing w:before="450" w:after="450" w:line="312" w:lineRule="auto"/>
      </w:pPr>
      <w:r>
        <w:rPr>
          <w:rFonts w:ascii="宋体" w:hAnsi="宋体" w:eastAsia="宋体" w:cs="宋体"/>
          <w:color w:val="000"/>
          <w:sz w:val="28"/>
          <w:szCs w:val="28"/>
        </w:rPr>
        <w:t xml:space="preserve">　　2、涉黑涉恶案件（线索）倒查工作</w:t>
      </w:r>
    </w:p>
    <w:p>
      <w:pPr>
        <w:ind w:left="0" w:right="0" w:firstLine="560"/>
        <w:spacing w:before="450" w:after="450" w:line="312" w:lineRule="auto"/>
      </w:pPr>
      <w:r>
        <w:rPr>
          <w:rFonts w:ascii="宋体" w:hAnsi="宋体" w:eastAsia="宋体" w:cs="宋体"/>
          <w:color w:val="000"/>
          <w:sz w:val="28"/>
          <w:szCs w:val="28"/>
        </w:rPr>
        <w:t xml:space="preserve">　　对202_年以来办理的涉黑案件进行了自查，暂未发现问题线索。</w:t>
      </w:r>
    </w:p>
    <w:p>
      <w:pPr>
        <w:ind w:left="0" w:right="0" w:firstLine="560"/>
        <w:spacing w:before="450" w:after="450" w:line="312" w:lineRule="auto"/>
      </w:pPr>
      <w:r>
        <w:rPr>
          <w:rFonts w:ascii="宋体" w:hAnsi="宋体" w:eastAsia="宋体" w:cs="宋体"/>
          <w:color w:val="000"/>
          <w:sz w:val="28"/>
          <w:szCs w:val="28"/>
        </w:rPr>
        <w:t xml:space="preserve">　　3、重点案件评查工作</w:t>
      </w:r>
    </w:p>
    <w:p>
      <w:pPr>
        <w:ind w:left="0" w:right="0" w:firstLine="560"/>
        <w:spacing w:before="450" w:after="450" w:line="312" w:lineRule="auto"/>
      </w:pPr>
      <w:r>
        <w:rPr>
          <w:rFonts w:ascii="宋体" w:hAnsi="宋体" w:eastAsia="宋体" w:cs="宋体"/>
          <w:color w:val="000"/>
          <w:sz w:val="28"/>
          <w:szCs w:val="28"/>
        </w:rPr>
        <w:t xml:space="preserve">　　根据重点案件评查工作要求，应评查重点案件48件，已评查17件，发现问题5项，已整改5项。</w:t>
      </w:r>
    </w:p>
    <w:p>
      <w:pPr>
        <w:ind w:left="0" w:right="0" w:firstLine="560"/>
        <w:spacing w:before="450" w:after="450" w:line="312" w:lineRule="auto"/>
      </w:pPr>
      <w:r>
        <w:rPr>
          <w:rFonts w:ascii="宋体" w:hAnsi="宋体" w:eastAsia="宋体" w:cs="宋体"/>
          <w:color w:val="000"/>
          <w:sz w:val="28"/>
          <w:szCs w:val="28"/>
        </w:rPr>
        <w:t xml:space="preserve">　　4、涉法涉诉信访案件清查工作</w:t>
      </w:r>
    </w:p>
    <w:p>
      <w:pPr>
        <w:ind w:left="0" w:right="0" w:firstLine="560"/>
        <w:spacing w:before="450" w:after="450" w:line="312" w:lineRule="auto"/>
      </w:pPr>
      <w:r>
        <w:rPr>
          <w:rFonts w:ascii="宋体" w:hAnsi="宋体" w:eastAsia="宋体" w:cs="宋体"/>
          <w:color w:val="000"/>
          <w:sz w:val="28"/>
          <w:szCs w:val="28"/>
        </w:rPr>
        <w:t xml:space="preserve">　　已建立“涉法涉诉信访案件台账”，202_年以来涉法涉诉信访案件共计16件，已全部办结，其中存在四类重点案件1件，即202_年曹敬芬控告刘铁旦诈骗案，该案属“三跨三分离”的信访案件，已经办结。没有发现明显突出问题，回访满意率80%。</w:t>
      </w:r>
    </w:p>
    <w:p>
      <w:pPr>
        <w:ind w:left="0" w:right="0" w:firstLine="560"/>
        <w:spacing w:before="450" w:after="450" w:line="312" w:lineRule="auto"/>
      </w:pPr>
      <w:r>
        <w:rPr>
          <w:rFonts w:ascii="宋体" w:hAnsi="宋体" w:eastAsia="宋体" w:cs="宋体"/>
          <w:color w:val="000"/>
          <w:sz w:val="28"/>
          <w:szCs w:val="28"/>
        </w:rPr>
        <w:t xml:space="preserve">　　&gt;四、“四个一批”情况</w:t>
      </w:r>
    </w:p>
    <w:p>
      <w:pPr>
        <w:ind w:left="0" w:right="0" w:firstLine="560"/>
        <w:spacing w:before="450" w:after="450" w:line="312" w:lineRule="auto"/>
      </w:pPr>
      <w:r>
        <w:rPr>
          <w:rFonts w:ascii="宋体" w:hAnsi="宋体" w:eastAsia="宋体" w:cs="宋体"/>
          <w:color w:val="000"/>
          <w:sz w:val="28"/>
          <w:szCs w:val="28"/>
        </w:rPr>
        <w:t xml:space="preserve">　　1、自查从宽一批</w:t>
      </w:r>
    </w:p>
    <w:p>
      <w:pPr>
        <w:ind w:left="0" w:right="0" w:firstLine="560"/>
        <w:spacing w:before="450" w:after="450" w:line="312" w:lineRule="auto"/>
      </w:pPr>
      <w:r>
        <w:rPr>
          <w:rFonts w:ascii="宋体" w:hAnsi="宋体" w:eastAsia="宋体" w:cs="宋体"/>
          <w:color w:val="000"/>
          <w:sz w:val="28"/>
          <w:szCs w:val="28"/>
        </w:rPr>
        <w:t xml:space="preserve">　　本院2名自查出问题干警上报区纪委后，一名同志被纪委以谈话形式进行诫勉，一名同志被纪委批评教育。</w:t>
      </w:r>
    </w:p>
    <w:p>
      <w:pPr>
        <w:ind w:left="0" w:right="0" w:firstLine="560"/>
        <w:spacing w:before="450" w:after="450" w:line="312" w:lineRule="auto"/>
      </w:pPr>
      <w:r>
        <w:rPr>
          <w:rFonts w:ascii="宋体" w:hAnsi="宋体" w:eastAsia="宋体" w:cs="宋体"/>
          <w:color w:val="000"/>
          <w:sz w:val="28"/>
          <w:szCs w:val="28"/>
        </w:rPr>
        <w:t xml:space="preserve">　　2、选树提拔重用一批</w:t>
      </w:r>
    </w:p>
    <w:p>
      <w:pPr>
        <w:ind w:left="0" w:right="0" w:firstLine="560"/>
        <w:spacing w:before="450" w:after="450" w:line="312" w:lineRule="auto"/>
      </w:pPr>
      <w:r>
        <w:rPr>
          <w:rFonts w:ascii="宋体" w:hAnsi="宋体" w:eastAsia="宋体" w:cs="宋体"/>
          <w:color w:val="000"/>
          <w:sz w:val="28"/>
          <w:szCs w:val="28"/>
        </w:rPr>
        <w:t xml:space="preserve">　　选树典型方面，共评选出1名检察之星，1名优秀共产党员，2名年度标兵。</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队伍教育整顿查纠整改工作情况总结汇报</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